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49C5C" w14:textId="77777777" w:rsidR="00A42AF6" w:rsidRPr="00372F99" w:rsidRDefault="00A42AF6" w:rsidP="00057CA0">
      <w:pPr>
        <w:pStyle w:val="MemoHeader"/>
        <w:jc w:val="center"/>
        <w:rPr>
          <w:rFonts w:ascii="Georgia" w:hAnsi="Georgia"/>
        </w:rPr>
      </w:pPr>
      <w:r w:rsidRPr="00372F99">
        <w:rPr>
          <w:rFonts w:ascii="Georgia" w:hAnsi="Georgia"/>
        </w:rPr>
        <w:t>PUC Interoffice Memorandum</w:t>
      </w:r>
    </w:p>
    <w:p w14:paraId="445F60DE" w14:textId="77777777" w:rsidR="00567E4B"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991593">
        <w:rPr>
          <w:rFonts w:ascii="Times New Roman" w:hAnsi="Times New Roman" w:cs="Times New Roman"/>
          <w:b/>
        </w:rPr>
        <w:t>To:</w:t>
      </w:r>
      <w:r w:rsidRPr="00991593">
        <w:rPr>
          <w:rFonts w:ascii="Times New Roman" w:hAnsi="Times New Roman" w:cs="Times New Roman"/>
        </w:rPr>
        <w:tab/>
      </w:r>
      <w:r w:rsidR="0077122A">
        <w:rPr>
          <w:rFonts w:ascii="Times New Roman" w:hAnsi="Times New Roman" w:cs="Times New Roman"/>
        </w:rPr>
        <w:t>Kennedy Mei</w:t>
      </w:r>
      <w:r w:rsidR="00C57C4B">
        <w:rPr>
          <w:rFonts w:ascii="Times New Roman" w:hAnsi="Times New Roman" w:cs="Times New Roman"/>
        </w:rPr>
        <w:t>e</w:t>
      </w:r>
      <w:r w:rsidR="0077122A">
        <w:rPr>
          <w:rFonts w:ascii="Times New Roman" w:hAnsi="Times New Roman" w:cs="Times New Roman"/>
        </w:rPr>
        <w:t>r</w:t>
      </w:r>
      <w:r w:rsidR="00567E4B" w:rsidRPr="00991593">
        <w:rPr>
          <w:rFonts w:ascii="Times New Roman" w:hAnsi="Times New Roman" w:cs="Times New Roman"/>
        </w:rPr>
        <w:t>, Attorney</w:t>
      </w:r>
    </w:p>
    <w:p w14:paraId="1A1410C6" w14:textId="77777777" w:rsidR="00567E4B" w:rsidRPr="00991593" w:rsidRDefault="00567E4B"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991593">
        <w:rPr>
          <w:rFonts w:ascii="Times New Roman" w:hAnsi="Times New Roman" w:cs="Times New Roman"/>
        </w:rPr>
        <w:t>Legal Division</w:t>
      </w:r>
    </w:p>
    <w:p w14:paraId="0ED43388"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7DC99356" w14:textId="77777777" w:rsidR="00A42AF6"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991593">
        <w:rPr>
          <w:rFonts w:ascii="Times New Roman" w:hAnsi="Times New Roman" w:cs="Times New Roman"/>
          <w:b/>
        </w:rPr>
        <w:t>Thru:</w:t>
      </w:r>
      <w:r w:rsidR="00FD191D">
        <w:rPr>
          <w:rFonts w:ascii="Times New Roman" w:hAnsi="Times New Roman" w:cs="Times New Roman"/>
        </w:rPr>
        <w:tab/>
      </w:r>
      <w:r w:rsidR="007F7938">
        <w:rPr>
          <w:rFonts w:ascii="Times New Roman" w:hAnsi="Times New Roman" w:cs="Times New Roman"/>
        </w:rPr>
        <w:t>Heidi Graham</w:t>
      </w:r>
      <w:r w:rsidR="003F577B">
        <w:rPr>
          <w:rFonts w:ascii="Times New Roman" w:hAnsi="Times New Roman" w:cs="Times New Roman"/>
        </w:rPr>
        <w:t>, Manager</w:t>
      </w:r>
      <w:r w:rsidR="003F577B" w:rsidRPr="00991593" w:rsidDel="003F577B">
        <w:rPr>
          <w:rFonts w:ascii="Times New Roman" w:hAnsi="Times New Roman" w:cs="Times New Roman"/>
        </w:rPr>
        <w:t xml:space="preserve"> </w:t>
      </w:r>
    </w:p>
    <w:p w14:paraId="39264D84"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jc w:val="left"/>
        <w:rPr>
          <w:rFonts w:ascii="Times New Roman" w:hAnsi="Times New Roman" w:cs="Times New Roman"/>
        </w:rPr>
      </w:pPr>
      <w:r w:rsidRPr="00991593">
        <w:rPr>
          <w:rFonts w:ascii="Times New Roman" w:hAnsi="Times New Roman" w:cs="Times New Roman"/>
        </w:rPr>
        <w:t>Water Utilit</w:t>
      </w:r>
      <w:r w:rsidR="003F577B">
        <w:rPr>
          <w:rFonts w:ascii="Times New Roman" w:hAnsi="Times New Roman" w:cs="Times New Roman"/>
        </w:rPr>
        <w:t>y Regulation</w:t>
      </w:r>
      <w:r w:rsidRPr="00991593">
        <w:rPr>
          <w:rFonts w:ascii="Times New Roman" w:hAnsi="Times New Roman" w:cs="Times New Roman"/>
        </w:rPr>
        <w:t xml:space="preserve"> Division</w:t>
      </w:r>
    </w:p>
    <w:p w14:paraId="0D78A3C9"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68301FE6"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991593">
        <w:rPr>
          <w:rFonts w:ascii="Times New Roman" w:hAnsi="Times New Roman" w:cs="Times New Roman"/>
          <w:b/>
        </w:rPr>
        <w:t>From:</w:t>
      </w:r>
      <w:r w:rsidRPr="00991593">
        <w:rPr>
          <w:rFonts w:ascii="Times New Roman" w:hAnsi="Times New Roman" w:cs="Times New Roman"/>
        </w:rPr>
        <w:tab/>
      </w:r>
      <w:r w:rsidR="00567E4B" w:rsidRPr="00991593">
        <w:rPr>
          <w:rFonts w:ascii="Times New Roman" w:hAnsi="Times New Roman" w:cs="Times New Roman"/>
        </w:rPr>
        <w:t>Elisabeth English</w:t>
      </w:r>
      <w:r w:rsidR="0095451F" w:rsidRPr="00991593">
        <w:rPr>
          <w:rFonts w:ascii="Times New Roman" w:hAnsi="Times New Roman" w:cs="Times New Roman"/>
        </w:rPr>
        <w:t xml:space="preserve">, </w:t>
      </w:r>
      <w:r w:rsidR="00567E4B" w:rsidRPr="00991593">
        <w:rPr>
          <w:rFonts w:ascii="Times New Roman" w:hAnsi="Times New Roman" w:cs="Times New Roman"/>
        </w:rPr>
        <w:t>Engineering Specialist</w:t>
      </w:r>
    </w:p>
    <w:p w14:paraId="19449825" w14:textId="77777777" w:rsidR="003E0933" w:rsidRPr="00991593" w:rsidRDefault="003E0933"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jc w:val="left"/>
        <w:rPr>
          <w:rFonts w:ascii="Times New Roman" w:hAnsi="Times New Roman" w:cs="Times New Roman"/>
        </w:rPr>
      </w:pPr>
      <w:r w:rsidRPr="00991593">
        <w:rPr>
          <w:rFonts w:ascii="Times New Roman" w:hAnsi="Times New Roman" w:cs="Times New Roman"/>
        </w:rPr>
        <w:t>Water Utilit</w:t>
      </w:r>
      <w:r w:rsidR="003F577B">
        <w:rPr>
          <w:rFonts w:ascii="Times New Roman" w:hAnsi="Times New Roman" w:cs="Times New Roman"/>
        </w:rPr>
        <w:t>y Regulation</w:t>
      </w:r>
      <w:r w:rsidRPr="00991593">
        <w:rPr>
          <w:rFonts w:ascii="Times New Roman" w:hAnsi="Times New Roman" w:cs="Times New Roman"/>
        </w:rPr>
        <w:t xml:space="preserve"> Division</w:t>
      </w:r>
    </w:p>
    <w:p w14:paraId="778D71E5"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ascii="Times New Roman" w:hAnsi="Times New Roman" w:cs="Times New Roman"/>
        </w:rPr>
      </w:pPr>
    </w:p>
    <w:p w14:paraId="08574FB6" w14:textId="0AB64968" w:rsidR="00365AD2"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r w:rsidRPr="00991593">
        <w:rPr>
          <w:rFonts w:ascii="Times New Roman" w:hAnsi="Times New Roman" w:cs="Times New Roman"/>
          <w:b/>
        </w:rPr>
        <w:t>Date:</w:t>
      </w:r>
      <w:r w:rsidRPr="00991593">
        <w:rPr>
          <w:rFonts w:ascii="Times New Roman" w:hAnsi="Times New Roman" w:cs="Times New Roman"/>
        </w:rPr>
        <w:t xml:space="preserve">  </w:t>
      </w:r>
      <w:r w:rsidR="00057CA0" w:rsidRPr="00991593">
        <w:rPr>
          <w:rFonts w:ascii="Times New Roman" w:hAnsi="Times New Roman" w:cs="Times New Roman"/>
        </w:rPr>
        <w:tab/>
      </w:r>
      <w:r w:rsidR="00AE5C83">
        <w:rPr>
          <w:rFonts w:ascii="Times New Roman" w:hAnsi="Times New Roman" w:cs="Times New Roman"/>
        </w:rPr>
        <w:t>January 11</w:t>
      </w:r>
      <w:bookmarkStart w:id="0" w:name="_GoBack"/>
      <w:bookmarkEnd w:id="0"/>
      <w:r w:rsidR="001E1817">
        <w:rPr>
          <w:rFonts w:ascii="Times New Roman" w:hAnsi="Times New Roman" w:cs="Times New Roman"/>
        </w:rPr>
        <w:t>, 2019</w:t>
      </w:r>
    </w:p>
    <w:p w14:paraId="1899B3CA"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ascii="Times New Roman" w:hAnsi="Times New Roman" w:cs="Times New Roman"/>
        </w:rPr>
      </w:pPr>
    </w:p>
    <w:p w14:paraId="5B930879" w14:textId="4E09F00F" w:rsidR="00567E4B" w:rsidRPr="00575285" w:rsidRDefault="00A42AF6" w:rsidP="00D62C4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sidRPr="00991593">
        <w:rPr>
          <w:rFonts w:ascii="Times New Roman" w:hAnsi="Times New Roman" w:cs="Times New Roman"/>
          <w:b/>
        </w:rPr>
        <w:t>Subject:</w:t>
      </w:r>
      <w:r w:rsidRPr="00991593">
        <w:rPr>
          <w:rFonts w:ascii="Times New Roman" w:hAnsi="Times New Roman" w:cs="Times New Roman"/>
          <w:b/>
        </w:rPr>
        <w:tab/>
      </w:r>
      <w:r w:rsidR="00D7353A" w:rsidRPr="00D7353A">
        <w:rPr>
          <w:rFonts w:ascii="Times New Roman" w:hAnsi="Times New Roman" w:cs="Times New Roman"/>
          <w:b/>
        </w:rPr>
        <w:t xml:space="preserve">Docket No. 45489; </w:t>
      </w:r>
      <w:r w:rsidR="00D7353A" w:rsidRPr="00D7353A">
        <w:rPr>
          <w:rFonts w:ascii="Times New Roman" w:hAnsi="Times New Roman" w:cs="Times New Roman"/>
          <w:i/>
        </w:rPr>
        <w:t>Application of City of Gregory to obtain Certificates of Convenience and Necessity in San Patricio County</w:t>
      </w:r>
    </w:p>
    <w:p w14:paraId="32B8FDB9" w14:textId="77777777" w:rsidR="0042364A" w:rsidRPr="00991593" w:rsidRDefault="0042364A" w:rsidP="00FD373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rPr>
      </w:pPr>
    </w:p>
    <w:p w14:paraId="7DEA6E08" w14:textId="74B001FC" w:rsidR="001E1817" w:rsidRDefault="00FF41C1" w:rsidP="001E181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eastAsiaTheme="minorHAnsi" w:hAnsi="Times New Roman" w:cs="Times New Roman"/>
        </w:rPr>
        <w:t>On December 31, 2015, the City of Gregory (City or Applicant) filed an application with the Public Utility Commission of Texas (Commission) to obtain water and sewer Certificates of Convenience and Necessity (</w:t>
      </w:r>
      <w:proofErr w:type="spellStart"/>
      <w:r>
        <w:rPr>
          <w:rFonts w:ascii="Times New Roman" w:eastAsiaTheme="minorHAnsi" w:hAnsi="Times New Roman" w:cs="Times New Roman"/>
        </w:rPr>
        <w:t>CCN</w:t>
      </w:r>
      <w:proofErr w:type="spellEnd"/>
      <w:r>
        <w:rPr>
          <w:rFonts w:ascii="Times New Roman" w:eastAsiaTheme="minorHAnsi" w:hAnsi="Times New Roman" w:cs="Times New Roman"/>
        </w:rPr>
        <w:t>) in San Patricio County, Texas</w:t>
      </w:r>
      <w:proofErr w:type="gramStart"/>
      <w:r>
        <w:rPr>
          <w:rFonts w:ascii="Times New Roman" w:eastAsiaTheme="minorHAnsi" w:hAnsi="Times New Roman" w:cs="Times New Roman"/>
        </w:rPr>
        <w:t xml:space="preserve">. </w:t>
      </w:r>
      <w:proofErr w:type="gramEnd"/>
      <w:r>
        <w:rPr>
          <w:rFonts w:ascii="Times New Roman" w:eastAsiaTheme="minorHAnsi" w:hAnsi="Times New Roman" w:cs="Times New Roman"/>
        </w:rPr>
        <w:t>This application is being reviewed pursuant to Texas Water Code (</w:t>
      </w:r>
      <w:proofErr w:type="spellStart"/>
      <w:r>
        <w:rPr>
          <w:rFonts w:ascii="Times New Roman" w:eastAsiaTheme="minorHAnsi" w:hAnsi="Times New Roman" w:cs="Times New Roman"/>
        </w:rPr>
        <w:t>TWC</w:t>
      </w:r>
      <w:proofErr w:type="spellEnd"/>
      <w:r>
        <w:rPr>
          <w:rFonts w:ascii="Times New Roman" w:eastAsiaTheme="minorHAnsi" w:hAnsi="Times New Roman" w:cs="Times New Roman"/>
        </w:rPr>
        <w:t>) §§ 13.241-250 and 16 Tex</w:t>
      </w:r>
      <w:r w:rsidR="0023739A">
        <w:rPr>
          <w:rFonts w:ascii="Times New Roman" w:eastAsiaTheme="minorHAnsi" w:hAnsi="Times New Roman" w:cs="Times New Roman"/>
        </w:rPr>
        <w:t>as</w:t>
      </w:r>
      <w:r>
        <w:rPr>
          <w:rFonts w:ascii="Times New Roman" w:eastAsiaTheme="minorHAnsi" w:hAnsi="Times New Roman" w:cs="Times New Roman"/>
        </w:rPr>
        <w:t xml:space="preserve"> Admin</w:t>
      </w:r>
      <w:r w:rsidR="0023739A">
        <w:rPr>
          <w:rFonts w:ascii="Times New Roman" w:eastAsiaTheme="minorHAnsi" w:hAnsi="Times New Roman" w:cs="Times New Roman"/>
        </w:rPr>
        <w:t>istrative</w:t>
      </w:r>
      <w:r>
        <w:rPr>
          <w:rFonts w:ascii="Times New Roman" w:eastAsiaTheme="minorHAnsi" w:hAnsi="Times New Roman" w:cs="Times New Roman"/>
        </w:rPr>
        <w:t xml:space="preserve"> Code (TAC) </w:t>
      </w:r>
      <w:r w:rsidR="001E1817" w:rsidRPr="00E475E8">
        <w:rPr>
          <w:rFonts w:ascii="Times New Roman" w:hAnsi="Times New Roman" w:cs="Times New Roman"/>
        </w:rPr>
        <w:t>§§</w:t>
      </w:r>
      <w:r w:rsidR="0023739A">
        <w:rPr>
          <w:rFonts w:ascii="Times New Roman" w:hAnsi="Times New Roman" w:cs="Times New Roman"/>
        </w:rPr>
        <w:t> </w:t>
      </w:r>
      <w:r w:rsidR="00BA05C5">
        <w:rPr>
          <w:rFonts w:ascii="Times New Roman" w:hAnsi="Times New Roman" w:cs="Times New Roman"/>
        </w:rPr>
        <w:t>24.225</w:t>
      </w:r>
      <w:r w:rsidR="00BA05C5">
        <w:rPr>
          <w:rFonts w:ascii="Times New Roman" w:hAnsi="Times New Roman" w:cs="Times New Roman"/>
        </w:rPr>
        <w:noBreakHyphen/>
      </w:r>
      <w:r w:rsidR="001E1817">
        <w:rPr>
          <w:rFonts w:ascii="Times New Roman" w:hAnsi="Times New Roman" w:cs="Times New Roman"/>
        </w:rPr>
        <w:t>24.2</w:t>
      </w:r>
      <w:r w:rsidR="0023739A">
        <w:rPr>
          <w:rFonts w:ascii="Times New Roman" w:hAnsi="Times New Roman" w:cs="Times New Roman"/>
        </w:rPr>
        <w:t>59</w:t>
      </w:r>
      <w:r w:rsidR="001E1817">
        <w:rPr>
          <w:rFonts w:ascii="Times New Roman" w:hAnsi="Times New Roman" w:cs="Times New Roman"/>
        </w:rPr>
        <w:t xml:space="preserve"> (formerly </w:t>
      </w:r>
      <w:r w:rsidR="0023739A">
        <w:rPr>
          <w:rFonts w:ascii="Times New Roman" w:hAnsi="Times New Roman" w:cs="Times New Roman"/>
        </w:rPr>
        <w:t xml:space="preserve">16 </w:t>
      </w:r>
      <w:r w:rsidR="001E1817">
        <w:rPr>
          <w:rFonts w:ascii="Times New Roman" w:hAnsi="Times New Roman" w:cs="Times New Roman"/>
        </w:rPr>
        <w:t xml:space="preserve">TAC </w:t>
      </w:r>
      <w:r w:rsidR="001E1817" w:rsidRPr="00E475E8">
        <w:rPr>
          <w:rFonts w:ascii="Times New Roman" w:hAnsi="Times New Roman" w:cs="Times New Roman"/>
        </w:rPr>
        <w:t>§§ 24.101-.120</w:t>
      </w:r>
      <w:r w:rsidR="001E1817">
        <w:rPr>
          <w:rFonts w:ascii="Times New Roman" w:hAnsi="Times New Roman" w:cs="Times New Roman"/>
        </w:rPr>
        <w:t>)</w:t>
      </w:r>
      <w:r w:rsidR="001E1817" w:rsidRPr="00E475E8">
        <w:rPr>
          <w:rFonts w:ascii="Times New Roman" w:hAnsi="Times New Roman" w:cs="Times New Roman"/>
        </w:rPr>
        <w:t xml:space="preserve">. </w:t>
      </w:r>
    </w:p>
    <w:p w14:paraId="258C2238" w14:textId="77777777" w:rsidR="00FF41C1" w:rsidRDefault="00FF41C1" w:rsidP="001E1817">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color w:val="000000" w:themeColor="text1"/>
          <w:u w:val="single"/>
        </w:rPr>
      </w:pPr>
    </w:p>
    <w:p w14:paraId="0C0974D2" w14:textId="77777777" w:rsidR="0005093D" w:rsidRPr="00135432" w:rsidRDefault="0005093D" w:rsidP="0005093D">
      <w:pPr>
        <w:ind w:left="1440" w:hanging="1440"/>
        <w:rPr>
          <w:rFonts w:ascii="Times New Roman" w:hAnsi="Times New Roman" w:cs="Times New Roman"/>
          <w:b/>
          <w:bCs/>
          <w:color w:val="000000" w:themeColor="text1"/>
          <w:u w:val="single"/>
        </w:rPr>
      </w:pPr>
      <w:r w:rsidRPr="00135432">
        <w:rPr>
          <w:rFonts w:ascii="Times New Roman" w:hAnsi="Times New Roman" w:cs="Times New Roman"/>
          <w:b/>
          <w:color w:val="000000" w:themeColor="text1"/>
          <w:u w:val="single"/>
        </w:rPr>
        <w:t>Background</w:t>
      </w:r>
    </w:p>
    <w:p w14:paraId="61D351C9" w14:textId="326ADAB2" w:rsidR="001E1817" w:rsidRPr="00247115" w:rsidRDefault="001E1817" w:rsidP="002471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000000" w:themeColor="text1"/>
        </w:rPr>
      </w:pPr>
      <w:r>
        <w:rPr>
          <w:rFonts w:ascii="Times New Roman" w:hAnsi="Times New Roman" w:cs="Times New Roman"/>
          <w:color w:val="000000" w:themeColor="text1"/>
        </w:rPr>
        <w:t xml:space="preserve">Gregory </w:t>
      </w:r>
      <w:r w:rsidR="0005093D" w:rsidRPr="00135432">
        <w:rPr>
          <w:rFonts w:ascii="Times New Roman" w:hAnsi="Times New Roman" w:cs="Times New Roman"/>
          <w:color w:val="000000" w:themeColor="text1"/>
        </w:rPr>
        <w:t xml:space="preserve">is seeking to </w:t>
      </w:r>
      <w:r>
        <w:rPr>
          <w:rFonts w:ascii="Times New Roman" w:hAnsi="Times New Roman" w:cs="Times New Roman"/>
          <w:color w:val="000000" w:themeColor="text1"/>
        </w:rPr>
        <w:t xml:space="preserve">obtain a </w:t>
      </w:r>
      <w:r w:rsidR="0005093D" w:rsidRPr="00135432">
        <w:rPr>
          <w:rFonts w:ascii="Times New Roman" w:hAnsi="Times New Roman" w:cs="Times New Roman"/>
          <w:color w:val="000000" w:themeColor="text1"/>
        </w:rPr>
        <w:t xml:space="preserve">sewer </w:t>
      </w:r>
      <w:r>
        <w:rPr>
          <w:rFonts w:ascii="Times New Roman" w:hAnsi="Times New Roman" w:cs="Times New Roman"/>
          <w:color w:val="000000" w:themeColor="text1"/>
        </w:rPr>
        <w:t xml:space="preserve">and water </w:t>
      </w:r>
      <w:proofErr w:type="spellStart"/>
      <w:r w:rsidR="0005093D" w:rsidRPr="00135432">
        <w:rPr>
          <w:rFonts w:ascii="Times New Roman" w:hAnsi="Times New Roman" w:cs="Times New Roman"/>
          <w:color w:val="000000" w:themeColor="text1"/>
        </w:rPr>
        <w:t>CCN</w:t>
      </w:r>
      <w:proofErr w:type="spellEnd"/>
      <w:r w:rsidR="0005093D" w:rsidRPr="00135432">
        <w:rPr>
          <w:rFonts w:ascii="Times New Roman" w:hAnsi="Times New Roman" w:cs="Times New Roman"/>
          <w:color w:val="000000" w:themeColor="text1"/>
        </w:rPr>
        <w:t xml:space="preserve"> for the service area containing approximately</w:t>
      </w:r>
      <w:r w:rsidR="002B3C1D">
        <w:rPr>
          <w:rFonts w:ascii="Times New Roman" w:hAnsi="Times New Roman" w:cs="Times New Roman"/>
          <w:color w:val="000000" w:themeColor="text1"/>
        </w:rPr>
        <w:t> </w:t>
      </w:r>
      <w:r w:rsidR="00535744" w:rsidRPr="00F864F1">
        <w:rPr>
          <w:rFonts w:ascii="Times New Roman" w:hAnsi="Times New Roman" w:cs="Times New Roman"/>
          <w:color w:val="000000" w:themeColor="text1"/>
        </w:rPr>
        <w:t>2141</w:t>
      </w:r>
      <w:r w:rsidRPr="00F864F1">
        <w:rPr>
          <w:rFonts w:ascii="Times New Roman" w:hAnsi="Times New Roman" w:cs="Times New Roman"/>
          <w:color w:val="000000" w:themeColor="text1"/>
        </w:rPr>
        <w:t xml:space="preserve"> </w:t>
      </w:r>
      <w:r w:rsidR="0005093D" w:rsidRPr="00F864F1">
        <w:rPr>
          <w:rFonts w:ascii="Times New Roman" w:hAnsi="Times New Roman" w:cs="Times New Roman"/>
          <w:color w:val="000000" w:themeColor="text1"/>
        </w:rPr>
        <w:t xml:space="preserve">acres and </w:t>
      </w:r>
      <w:r w:rsidR="000A1301" w:rsidRPr="00F864F1">
        <w:rPr>
          <w:rFonts w:ascii="Times New Roman" w:hAnsi="Times New Roman" w:cs="Times New Roman"/>
          <w:color w:val="000000" w:themeColor="text1"/>
        </w:rPr>
        <w:t>686</w:t>
      </w:r>
      <w:r w:rsidR="00016503" w:rsidRPr="00F864F1">
        <w:rPr>
          <w:rFonts w:ascii="Times New Roman" w:hAnsi="Times New Roman" w:cs="Times New Roman"/>
          <w:color w:val="000000" w:themeColor="text1"/>
        </w:rPr>
        <w:t xml:space="preserve"> </w:t>
      </w:r>
      <w:r w:rsidR="0005093D" w:rsidRPr="00F864F1">
        <w:rPr>
          <w:rFonts w:ascii="Times New Roman" w:hAnsi="Times New Roman" w:cs="Times New Roman"/>
          <w:color w:val="000000" w:themeColor="text1"/>
        </w:rPr>
        <w:t>existing customers</w:t>
      </w:r>
      <w:proofErr w:type="gramStart"/>
      <w:r w:rsidR="0005093D" w:rsidRPr="00135432">
        <w:rPr>
          <w:rFonts w:ascii="Times New Roman" w:hAnsi="Times New Roman" w:cs="Times New Roman"/>
          <w:color w:val="000000" w:themeColor="text1"/>
        </w:rPr>
        <w:t xml:space="preserve">. </w:t>
      </w:r>
      <w:proofErr w:type="gramEnd"/>
      <w:r w:rsidR="00247115">
        <w:rPr>
          <w:rFonts w:ascii="Times New Roman" w:hAnsi="Times New Roman" w:cs="Times New Roman"/>
          <w:color w:val="000000" w:themeColor="text1"/>
        </w:rPr>
        <w:t>Following Staff’s request, the application was</w:t>
      </w:r>
      <w:r w:rsidR="00247115" w:rsidRPr="00247115">
        <w:rPr>
          <w:rFonts w:ascii="Times New Roman" w:hAnsi="Times New Roman" w:cs="Times New Roman"/>
          <w:color w:val="000000" w:themeColor="text1"/>
        </w:rPr>
        <w:t xml:space="preserve"> referred to the State Office of Admin</w:t>
      </w:r>
      <w:r w:rsidR="00247115">
        <w:rPr>
          <w:rFonts w:ascii="Times New Roman" w:hAnsi="Times New Roman" w:cs="Times New Roman"/>
          <w:color w:val="000000" w:themeColor="text1"/>
        </w:rPr>
        <w:t>istrative Hearings (</w:t>
      </w:r>
      <w:proofErr w:type="spellStart"/>
      <w:r w:rsidR="00247115">
        <w:rPr>
          <w:rFonts w:ascii="Times New Roman" w:hAnsi="Times New Roman" w:cs="Times New Roman"/>
          <w:color w:val="000000" w:themeColor="text1"/>
        </w:rPr>
        <w:t>SOAH</w:t>
      </w:r>
      <w:proofErr w:type="spellEnd"/>
      <w:r w:rsidR="00247115">
        <w:rPr>
          <w:rFonts w:ascii="Times New Roman" w:hAnsi="Times New Roman" w:cs="Times New Roman"/>
          <w:color w:val="000000" w:themeColor="text1"/>
        </w:rPr>
        <w:t>) to resolve ongoing</w:t>
      </w:r>
      <w:r w:rsidR="00247115" w:rsidRPr="00247115">
        <w:rPr>
          <w:rFonts w:ascii="Times New Roman" w:hAnsi="Times New Roman" w:cs="Times New Roman"/>
          <w:color w:val="000000" w:themeColor="text1"/>
        </w:rPr>
        <w:t xml:space="preserve"> application issues</w:t>
      </w:r>
      <w:r w:rsidR="00247115">
        <w:rPr>
          <w:rFonts w:ascii="Times New Roman" w:hAnsi="Times New Roman" w:cs="Times New Roman"/>
          <w:color w:val="000000" w:themeColor="text1"/>
        </w:rPr>
        <w:t xml:space="preserve"> on June</w:t>
      </w:r>
      <w:r w:rsidR="002B3C1D">
        <w:rPr>
          <w:rFonts w:ascii="Times New Roman" w:hAnsi="Times New Roman" w:cs="Times New Roman"/>
          <w:color w:val="000000" w:themeColor="text1"/>
        </w:rPr>
        <w:t> </w:t>
      </w:r>
      <w:r w:rsidR="00247115">
        <w:rPr>
          <w:rFonts w:ascii="Times New Roman" w:hAnsi="Times New Roman" w:cs="Times New Roman"/>
          <w:color w:val="000000" w:themeColor="text1"/>
        </w:rPr>
        <w:t>12, 2018</w:t>
      </w:r>
      <w:proofErr w:type="gramStart"/>
      <w:r w:rsidR="00247115" w:rsidRPr="00247115">
        <w:rPr>
          <w:rFonts w:ascii="Times New Roman" w:hAnsi="Times New Roman" w:cs="Times New Roman"/>
          <w:color w:val="000000" w:themeColor="text1"/>
        </w:rPr>
        <w:t>.</w:t>
      </w:r>
      <w:r w:rsidR="00247115">
        <w:rPr>
          <w:rFonts w:ascii="Times New Roman" w:hAnsi="Times New Roman" w:cs="Times New Roman"/>
          <w:color w:val="000000" w:themeColor="text1"/>
        </w:rPr>
        <w:t xml:space="preserve"> </w:t>
      </w:r>
      <w:proofErr w:type="gramEnd"/>
      <w:r w:rsidR="00247115">
        <w:rPr>
          <w:rFonts w:ascii="Times New Roman" w:hAnsi="Times New Roman" w:cs="Times New Roman"/>
          <w:color w:val="000000" w:themeColor="text1"/>
        </w:rPr>
        <w:t>Gregory amended their requested area via the maps filed on November</w:t>
      </w:r>
      <w:r w:rsidR="002B3C1D">
        <w:rPr>
          <w:rFonts w:ascii="Times New Roman" w:hAnsi="Times New Roman" w:cs="Times New Roman"/>
          <w:color w:val="000000" w:themeColor="text1"/>
        </w:rPr>
        <w:t> </w:t>
      </w:r>
      <w:r w:rsidR="00247115">
        <w:rPr>
          <w:rFonts w:ascii="Times New Roman" w:hAnsi="Times New Roman" w:cs="Times New Roman"/>
          <w:color w:val="000000" w:themeColor="text1"/>
        </w:rPr>
        <w:t>9,</w:t>
      </w:r>
      <w:r w:rsidR="002B3C1D">
        <w:rPr>
          <w:rFonts w:ascii="Times New Roman" w:hAnsi="Times New Roman" w:cs="Times New Roman"/>
          <w:color w:val="000000" w:themeColor="text1"/>
        </w:rPr>
        <w:t> </w:t>
      </w:r>
      <w:r w:rsidR="00247115">
        <w:rPr>
          <w:rFonts w:ascii="Times New Roman" w:hAnsi="Times New Roman" w:cs="Times New Roman"/>
          <w:color w:val="000000" w:themeColor="text1"/>
        </w:rPr>
        <w:t>2018 and the application was remanded back to the Commission on November</w:t>
      </w:r>
      <w:r w:rsidR="002B3C1D">
        <w:rPr>
          <w:rFonts w:ascii="Times New Roman" w:hAnsi="Times New Roman" w:cs="Times New Roman"/>
          <w:color w:val="000000" w:themeColor="text1"/>
        </w:rPr>
        <w:t> </w:t>
      </w:r>
      <w:r w:rsidR="00247115">
        <w:rPr>
          <w:rFonts w:ascii="Times New Roman" w:hAnsi="Times New Roman" w:cs="Times New Roman"/>
          <w:color w:val="000000" w:themeColor="text1"/>
        </w:rPr>
        <w:t>30,</w:t>
      </w:r>
      <w:r w:rsidR="002B3C1D">
        <w:rPr>
          <w:rFonts w:ascii="Times New Roman" w:hAnsi="Times New Roman" w:cs="Times New Roman"/>
          <w:color w:val="000000" w:themeColor="text1"/>
        </w:rPr>
        <w:t> </w:t>
      </w:r>
      <w:r w:rsidR="00247115">
        <w:rPr>
          <w:rFonts w:ascii="Times New Roman" w:hAnsi="Times New Roman" w:cs="Times New Roman"/>
          <w:color w:val="000000" w:themeColor="text1"/>
        </w:rPr>
        <w:t xml:space="preserve">2018.  </w:t>
      </w:r>
      <w:r>
        <w:rPr>
          <w:rFonts w:ascii="Times New Roman" w:hAnsi="Times New Roman" w:cs="Times New Roman"/>
          <w:color w:val="000000" w:themeColor="text1"/>
        </w:rPr>
        <w:t xml:space="preserve">Gregory </w:t>
      </w:r>
      <w:r w:rsidRPr="00DF3B33">
        <w:rPr>
          <w:rFonts w:ascii="Times New Roman" w:hAnsi="Times New Roman" w:cs="Times New Roman"/>
          <w:color w:val="000000" w:themeColor="text1"/>
        </w:rPr>
        <w:t>amended</w:t>
      </w:r>
      <w:r w:rsidR="00247115">
        <w:rPr>
          <w:rFonts w:ascii="Times New Roman" w:hAnsi="Times New Roman" w:cs="Times New Roman"/>
          <w:color w:val="000000" w:themeColor="text1"/>
        </w:rPr>
        <w:t xml:space="preserve"> their application </w:t>
      </w:r>
      <w:r w:rsidRPr="00DF3B33">
        <w:rPr>
          <w:rFonts w:ascii="Times New Roman" w:hAnsi="Times New Roman" w:cs="Times New Roman"/>
          <w:color w:val="000000" w:themeColor="text1"/>
        </w:rPr>
        <w:t xml:space="preserve">to request only </w:t>
      </w:r>
      <w:r>
        <w:rPr>
          <w:rFonts w:ascii="Times New Roman" w:hAnsi="Times New Roman" w:cs="Times New Roman"/>
          <w:color w:val="000000" w:themeColor="text1"/>
        </w:rPr>
        <w:t>the</w:t>
      </w:r>
      <w:r w:rsidR="00F864F1">
        <w:rPr>
          <w:rFonts w:ascii="Times New Roman" w:hAnsi="Times New Roman" w:cs="Times New Roman"/>
          <w:color w:val="000000" w:themeColor="text1"/>
        </w:rPr>
        <w:t>ir</w:t>
      </w:r>
      <w:r>
        <w:rPr>
          <w:rFonts w:ascii="Times New Roman" w:hAnsi="Times New Roman" w:cs="Times New Roman"/>
          <w:color w:val="000000" w:themeColor="text1"/>
        </w:rPr>
        <w:t xml:space="preserve"> current utility service area, which includes area</w:t>
      </w:r>
      <w:r w:rsidRPr="00DF3B33">
        <w:rPr>
          <w:rFonts w:ascii="Times New Roman" w:hAnsi="Times New Roman" w:cs="Times New Roman"/>
          <w:color w:val="000000" w:themeColor="text1"/>
        </w:rPr>
        <w:t xml:space="preserve"> within their municipal boundaries</w:t>
      </w:r>
      <w:r>
        <w:rPr>
          <w:rFonts w:ascii="Times New Roman" w:hAnsi="Times New Roman" w:cs="Times New Roman"/>
          <w:color w:val="000000" w:themeColor="text1"/>
        </w:rPr>
        <w:t xml:space="preserve"> and a portion of their extraterritorial jurisdiction (</w:t>
      </w:r>
      <w:proofErr w:type="spellStart"/>
      <w:r>
        <w:rPr>
          <w:rFonts w:ascii="Times New Roman" w:hAnsi="Times New Roman" w:cs="Times New Roman"/>
          <w:color w:val="000000" w:themeColor="text1"/>
        </w:rPr>
        <w:t>ETJ</w:t>
      </w:r>
      <w:proofErr w:type="spellEnd"/>
      <w:r>
        <w:rPr>
          <w:rFonts w:ascii="Times New Roman" w:hAnsi="Times New Roman" w:cs="Times New Roman"/>
          <w:color w:val="000000" w:themeColor="text1"/>
        </w:rPr>
        <w:t>)</w:t>
      </w:r>
      <w:r w:rsidRPr="00DF3B33">
        <w:rPr>
          <w:rFonts w:ascii="Times New Roman" w:hAnsi="Times New Roman" w:cs="Times New Roman"/>
          <w:color w:val="000000" w:themeColor="text1"/>
        </w:rPr>
        <w:t xml:space="preserve">. </w:t>
      </w:r>
    </w:p>
    <w:p w14:paraId="02F58063" w14:textId="77777777" w:rsidR="0005093D" w:rsidRPr="00135432" w:rsidRDefault="0005093D" w:rsidP="0005093D">
      <w:pPr>
        <w:rPr>
          <w:rFonts w:ascii="Times New Roman" w:hAnsi="Times New Roman" w:cs="Times New Roman"/>
          <w:color w:val="000000" w:themeColor="text1"/>
        </w:rPr>
      </w:pPr>
    </w:p>
    <w:p w14:paraId="1F4B0CD1" w14:textId="77777777" w:rsidR="0005093D" w:rsidRPr="00135432" w:rsidRDefault="0005093D" w:rsidP="0005093D">
      <w:pPr>
        <w:ind w:left="1440" w:hanging="1440"/>
        <w:rPr>
          <w:rFonts w:ascii="Times New Roman" w:hAnsi="Times New Roman" w:cs="Times New Roman"/>
          <w:b/>
          <w:color w:val="000000" w:themeColor="text1"/>
          <w:u w:val="single"/>
        </w:rPr>
      </w:pPr>
      <w:r w:rsidRPr="00135432">
        <w:rPr>
          <w:rFonts w:ascii="Times New Roman" w:hAnsi="Times New Roman" w:cs="Times New Roman"/>
          <w:b/>
          <w:color w:val="000000" w:themeColor="text1"/>
          <w:u w:val="single"/>
        </w:rPr>
        <w:t>Notice</w:t>
      </w:r>
    </w:p>
    <w:p w14:paraId="1D375FE8" w14:textId="4854A938" w:rsidR="0005093D" w:rsidRPr="00135432" w:rsidRDefault="0005093D" w:rsidP="002471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000000" w:themeColor="text1"/>
        </w:rPr>
      </w:pPr>
      <w:r w:rsidRPr="00135432">
        <w:rPr>
          <w:rFonts w:ascii="Times New Roman" w:hAnsi="Times New Roman" w:cs="Times New Roman"/>
          <w:color w:val="000000" w:themeColor="text1"/>
        </w:rPr>
        <w:t xml:space="preserve">The comment period ended </w:t>
      </w:r>
      <w:r w:rsidR="002B3C1D">
        <w:rPr>
          <w:rFonts w:ascii="Times New Roman" w:hAnsi="Times New Roman" w:cs="Times New Roman"/>
          <w:color w:val="000000" w:themeColor="text1"/>
        </w:rPr>
        <w:t>February 16</w:t>
      </w:r>
      <w:r w:rsidR="00535744">
        <w:rPr>
          <w:rFonts w:ascii="Times New Roman" w:hAnsi="Times New Roman" w:cs="Times New Roman"/>
          <w:color w:val="000000" w:themeColor="text1"/>
        </w:rPr>
        <w:t>, 2017</w:t>
      </w:r>
      <w:proofErr w:type="gramStart"/>
      <w:r w:rsidRPr="00135432">
        <w:rPr>
          <w:rFonts w:ascii="Times New Roman" w:hAnsi="Times New Roman" w:cs="Times New Roman"/>
          <w:color w:val="000000" w:themeColor="text1"/>
        </w:rPr>
        <w:t>.</w:t>
      </w:r>
      <w:r w:rsidR="00016503">
        <w:rPr>
          <w:rFonts w:ascii="Times New Roman" w:hAnsi="Times New Roman" w:cs="Times New Roman"/>
          <w:color w:val="000000" w:themeColor="text1"/>
        </w:rPr>
        <w:t xml:space="preserve"> </w:t>
      </w:r>
      <w:proofErr w:type="gramEnd"/>
      <w:r w:rsidR="00016503">
        <w:rPr>
          <w:rFonts w:ascii="Times New Roman" w:hAnsi="Times New Roman" w:cs="Times New Roman"/>
          <w:color w:val="000000" w:themeColor="text1"/>
        </w:rPr>
        <w:t xml:space="preserve">Multiple landowner opt-out requests </w:t>
      </w:r>
      <w:r w:rsidR="00535744">
        <w:rPr>
          <w:rFonts w:ascii="Times New Roman" w:hAnsi="Times New Roman" w:cs="Times New Roman"/>
          <w:color w:val="000000" w:themeColor="text1"/>
        </w:rPr>
        <w:t>were received following notice</w:t>
      </w:r>
      <w:r w:rsidR="00247115">
        <w:rPr>
          <w:rFonts w:ascii="Times New Roman" w:hAnsi="Times New Roman" w:cs="Times New Roman"/>
          <w:color w:val="000000" w:themeColor="text1"/>
        </w:rPr>
        <w:t>, which have been sufficiently addressed by Gregory</w:t>
      </w:r>
      <w:r w:rsidR="00535744">
        <w:rPr>
          <w:rFonts w:ascii="Times New Roman" w:hAnsi="Times New Roman" w:cs="Times New Roman"/>
          <w:color w:val="000000" w:themeColor="text1"/>
        </w:rPr>
        <w:t xml:space="preserve">. </w:t>
      </w:r>
    </w:p>
    <w:p w14:paraId="706717AD" w14:textId="77777777" w:rsidR="0005093D" w:rsidRPr="00135432" w:rsidRDefault="0005093D" w:rsidP="0005093D">
      <w:pPr>
        <w:rPr>
          <w:rFonts w:ascii="Times New Roman" w:hAnsi="Times New Roman" w:cs="Times New Roman"/>
          <w:color w:val="000000" w:themeColor="text1"/>
        </w:rPr>
      </w:pPr>
    </w:p>
    <w:p w14:paraId="3E04443B"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color w:val="000000" w:themeColor="text1"/>
          <w:u w:val="single"/>
        </w:rPr>
      </w:pPr>
      <w:r w:rsidRPr="00135432">
        <w:rPr>
          <w:rFonts w:ascii="Times New Roman" w:hAnsi="Times New Roman" w:cs="Times New Roman"/>
          <w:b/>
          <w:color w:val="000000" w:themeColor="text1"/>
          <w:u w:val="single"/>
        </w:rPr>
        <w:t>Criteria Considered</w:t>
      </w:r>
    </w:p>
    <w:p w14:paraId="44BA52FD"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eastAsia="Calibri" w:hAnsi="Times New Roman" w:cs="Times New Roman"/>
          <w:color w:val="000000" w:themeColor="text1"/>
        </w:rPr>
      </w:pPr>
      <w:proofErr w:type="spellStart"/>
      <w:r w:rsidRPr="00135432">
        <w:rPr>
          <w:rFonts w:ascii="Times New Roman" w:eastAsia="Calibri" w:hAnsi="Times New Roman" w:cs="Times New Roman"/>
          <w:color w:val="000000" w:themeColor="text1"/>
        </w:rPr>
        <w:t>TWC</w:t>
      </w:r>
      <w:proofErr w:type="spellEnd"/>
      <w:r w:rsidRPr="00135432">
        <w:rPr>
          <w:rFonts w:ascii="Times New Roman" w:eastAsia="Calibri" w:hAnsi="Times New Roman" w:cs="Times New Roman"/>
          <w:color w:val="000000" w:themeColor="text1"/>
        </w:rPr>
        <w:t xml:space="preserve"> § 13.246(c) requires the Commission to consider nine criteria when granting or amending a </w:t>
      </w:r>
      <w:proofErr w:type="spellStart"/>
      <w:r w:rsidRPr="00135432">
        <w:rPr>
          <w:rFonts w:ascii="Times New Roman" w:eastAsia="Calibri" w:hAnsi="Times New Roman" w:cs="Times New Roman"/>
          <w:color w:val="000000" w:themeColor="text1"/>
        </w:rPr>
        <w:t>CCN</w:t>
      </w:r>
      <w:proofErr w:type="spellEnd"/>
      <w:r w:rsidRPr="00135432">
        <w:rPr>
          <w:rFonts w:ascii="Times New Roman" w:eastAsia="Calibri" w:hAnsi="Times New Roman" w:cs="Times New Roman"/>
          <w:color w:val="000000" w:themeColor="text1"/>
        </w:rPr>
        <w:t>.  Therefore, the following criteria were considered:</w:t>
      </w:r>
    </w:p>
    <w:p w14:paraId="3B0E9FA8"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Calibri" w:hAnsi="Times New Roman" w:cs="Times New Roman"/>
          <w:b/>
          <w:i/>
          <w:color w:val="000000" w:themeColor="text1"/>
        </w:rPr>
      </w:pPr>
    </w:p>
    <w:p w14:paraId="3B0FD183" w14:textId="72EC98EA"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Calibri" w:hAnsi="Times New Roman" w:cs="Times New Roman"/>
          <w:color w:val="000000" w:themeColor="text1"/>
        </w:rPr>
      </w:pPr>
      <w:proofErr w:type="spellStart"/>
      <w:r w:rsidRPr="00135432">
        <w:rPr>
          <w:rFonts w:ascii="Times New Roman" w:eastAsia="Calibri" w:hAnsi="Times New Roman" w:cs="Times New Roman"/>
          <w:b/>
          <w:i/>
          <w:color w:val="000000" w:themeColor="text1"/>
        </w:rPr>
        <w:t>TWC</w:t>
      </w:r>
      <w:proofErr w:type="spellEnd"/>
      <w:r w:rsidRPr="00135432">
        <w:rPr>
          <w:rFonts w:ascii="Times New Roman" w:eastAsia="Calibri" w:hAnsi="Times New Roman" w:cs="Times New Roman"/>
          <w:b/>
          <w:i/>
          <w:color w:val="000000" w:themeColor="text1"/>
        </w:rPr>
        <w:t xml:space="preserve"> § 13.246(c</w:t>
      </w:r>
      <w:proofErr w:type="gramStart"/>
      <w:r w:rsidRPr="00135432">
        <w:rPr>
          <w:rFonts w:ascii="Times New Roman" w:eastAsia="Calibri" w:hAnsi="Times New Roman" w:cs="Times New Roman"/>
          <w:b/>
          <w:i/>
          <w:color w:val="000000" w:themeColor="text1"/>
        </w:rPr>
        <w:t>)(</w:t>
      </w:r>
      <w:proofErr w:type="gramEnd"/>
      <w:r w:rsidRPr="00135432">
        <w:rPr>
          <w:rFonts w:ascii="Times New Roman" w:eastAsia="Calibri" w:hAnsi="Times New Roman" w:cs="Times New Roman"/>
          <w:b/>
          <w:i/>
          <w:color w:val="000000" w:themeColor="text1"/>
        </w:rPr>
        <w:t xml:space="preserve">1) requires the </w:t>
      </w:r>
      <w:r w:rsidR="002B3C1D">
        <w:rPr>
          <w:rFonts w:ascii="Times New Roman" w:eastAsia="Calibri" w:hAnsi="Times New Roman" w:cs="Times New Roman"/>
          <w:b/>
          <w:i/>
          <w:color w:val="000000" w:themeColor="text1"/>
        </w:rPr>
        <w:t>C</w:t>
      </w:r>
      <w:r w:rsidRPr="00135432">
        <w:rPr>
          <w:rFonts w:ascii="Times New Roman" w:eastAsia="Calibri" w:hAnsi="Times New Roman" w:cs="Times New Roman"/>
          <w:b/>
          <w:i/>
          <w:color w:val="000000" w:themeColor="text1"/>
        </w:rPr>
        <w:t>ommission to consider the adequacy of service currently provided to the requested area.</w:t>
      </w:r>
      <w:r w:rsidRPr="00135432">
        <w:rPr>
          <w:rFonts w:ascii="Times New Roman" w:eastAsia="Calibri" w:hAnsi="Times New Roman" w:cs="Times New Roman"/>
          <w:color w:val="000000" w:themeColor="text1"/>
        </w:rPr>
        <w:t xml:space="preserve">  </w:t>
      </w:r>
    </w:p>
    <w:p w14:paraId="68E5747D" w14:textId="77777777" w:rsidR="00F864F1" w:rsidRPr="00135432" w:rsidRDefault="00810ABD" w:rsidP="0005093D">
      <w:pPr>
        <w:rPr>
          <w:rFonts w:ascii="Times New Roman" w:hAnsi="Times New Roman" w:cs="Times New Roman"/>
          <w:color w:val="000000" w:themeColor="text1"/>
        </w:rPr>
      </w:pPr>
      <w:r>
        <w:rPr>
          <w:rFonts w:ascii="Times New Roman" w:hAnsi="Times New Roman" w:cs="Times New Roman"/>
          <w:noProof/>
          <w:color w:val="000000" w:themeColor="text1"/>
        </w:rPr>
        <w:t>Gregory</w:t>
      </w:r>
      <w:r w:rsidR="00F864F1">
        <w:rPr>
          <w:rFonts w:ascii="Times New Roman" w:hAnsi="Times New Roman" w:cs="Times New Roman"/>
          <w:noProof/>
          <w:color w:val="000000" w:themeColor="text1"/>
        </w:rPr>
        <w:t xml:space="preserve"> </w:t>
      </w:r>
      <w:r w:rsidR="00F864F1" w:rsidRPr="00F864F1">
        <w:rPr>
          <w:rFonts w:ascii="Times New Roman" w:hAnsi="Times New Roman" w:cs="Times New Roman"/>
          <w:color w:val="000000" w:themeColor="text1"/>
        </w:rPr>
        <w:t>has a public water system registered with the Texas Commission on Environmental Quality (</w:t>
      </w:r>
      <w:proofErr w:type="spellStart"/>
      <w:r w:rsidR="00F864F1" w:rsidRPr="00F864F1">
        <w:rPr>
          <w:rFonts w:ascii="Times New Roman" w:hAnsi="Times New Roman" w:cs="Times New Roman"/>
          <w:color w:val="000000" w:themeColor="text1"/>
        </w:rPr>
        <w:t>TCEQ</w:t>
      </w:r>
      <w:proofErr w:type="spellEnd"/>
      <w:r w:rsidR="00F864F1" w:rsidRPr="00F864F1">
        <w:rPr>
          <w:rFonts w:ascii="Times New Roman" w:hAnsi="Times New Roman" w:cs="Times New Roman"/>
          <w:color w:val="000000" w:themeColor="text1"/>
        </w:rPr>
        <w:t xml:space="preserve">) under Public Water System </w:t>
      </w:r>
      <w:r w:rsidR="00F864F1">
        <w:rPr>
          <w:rFonts w:ascii="Times New Roman" w:hAnsi="Times New Roman" w:cs="Times New Roman"/>
          <w:color w:val="000000" w:themeColor="text1"/>
        </w:rPr>
        <w:t>(</w:t>
      </w:r>
      <w:proofErr w:type="spellStart"/>
      <w:r w:rsidR="00F864F1">
        <w:rPr>
          <w:rFonts w:ascii="Times New Roman" w:hAnsi="Times New Roman" w:cs="Times New Roman"/>
          <w:color w:val="000000" w:themeColor="text1"/>
        </w:rPr>
        <w:t>PWS</w:t>
      </w:r>
      <w:proofErr w:type="spellEnd"/>
      <w:r w:rsidR="00F864F1">
        <w:rPr>
          <w:rFonts w:ascii="Times New Roman" w:hAnsi="Times New Roman" w:cs="Times New Roman"/>
          <w:color w:val="000000" w:themeColor="text1"/>
        </w:rPr>
        <w:t>) Identification No. 2050001</w:t>
      </w:r>
      <w:r w:rsidR="00F864F1" w:rsidRPr="00F864F1">
        <w:rPr>
          <w:rFonts w:ascii="Times New Roman" w:hAnsi="Times New Roman" w:cs="Times New Roman"/>
          <w:color w:val="000000" w:themeColor="text1"/>
        </w:rPr>
        <w:t xml:space="preserve"> and a Wastewater Discharge Permit No</w:t>
      </w:r>
      <w:proofErr w:type="gramStart"/>
      <w:r w:rsidR="00F864F1" w:rsidRPr="00F864F1">
        <w:rPr>
          <w:rFonts w:ascii="Times New Roman" w:hAnsi="Times New Roman" w:cs="Times New Roman"/>
          <w:color w:val="000000" w:themeColor="text1"/>
        </w:rPr>
        <w:t xml:space="preserve">. </w:t>
      </w:r>
      <w:proofErr w:type="gramEnd"/>
      <w:r w:rsidR="00F864F1" w:rsidRPr="00F864F1">
        <w:rPr>
          <w:rFonts w:ascii="Times New Roman" w:hAnsi="Times New Roman" w:cs="Times New Roman"/>
          <w:color w:val="000000" w:themeColor="text1"/>
        </w:rPr>
        <w:t>WQ-0010092001</w:t>
      </w:r>
      <w:proofErr w:type="gramStart"/>
      <w:r w:rsidR="00F864F1" w:rsidRPr="00F864F1">
        <w:rPr>
          <w:rFonts w:ascii="Times New Roman" w:hAnsi="Times New Roman" w:cs="Times New Roman"/>
          <w:color w:val="000000" w:themeColor="text1"/>
        </w:rPr>
        <w:t xml:space="preserve">. </w:t>
      </w:r>
      <w:proofErr w:type="gramEnd"/>
      <w:r w:rsidR="00F864F1" w:rsidRPr="00F864F1">
        <w:rPr>
          <w:rFonts w:ascii="Times New Roman" w:hAnsi="Times New Roman" w:cs="Times New Roman"/>
          <w:color w:val="000000" w:themeColor="text1"/>
        </w:rPr>
        <w:t xml:space="preserve">Gregory does not have any </w:t>
      </w:r>
      <w:r w:rsidR="00F864F1">
        <w:rPr>
          <w:rFonts w:ascii="Times New Roman" w:hAnsi="Times New Roman" w:cs="Times New Roman"/>
          <w:color w:val="000000" w:themeColor="text1"/>
        </w:rPr>
        <w:t xml:space="preserve">pending </w:t>
      </w:r>
      <w:proofErr w:type="spellStart"/>
      <w:r w:rsidR="00F864F1">
        <w:rPr>
          <w:rFonts w:ascii="Times New Roman" w:hAnsi="Times New Roman" w:cs="Times New Roman"/>
          <w:color w:val="000000" w:themeColor="text1"/>
        </w:rPr>
        <w:t>TCEQ</w:t>
      </w:r>
      <w:proofErr w:type="spellEnd"/>
      <w:r w:rsidR="00F864F1">
        <w:rPr>
          <w:rFonts w:ascii="Times New Roman" w:hAnsi="Times New Roman" w:cs="Times New Roman"/>
          <w:color w:val="000000" w:themeColor="text1"/>
        </w:rPr>
        <w:t xml:space="preserve"> enforcement</w:t>
      </w:r>
      <w:proofErr w:type="gramStart"/>
      <w:r w:rsidR="00F864F1">
        <w:rPr>
          <w:rFonts w:ascii="Times New Roman" w:hAnsi="Times New Roman" w:cs="Times New Roman"/>
          <w:color w:val="000000" w:themeColor="text1"/>
        </w:rPr>
        <w:t xml:space="preserve">. </w:t>
      </w:r>
      <w:proofErr w:type="gramEnd"/>
      <w:r w:rsidR="00F864F1">
        <w:rPr>
          <w:rFonts w:ascii="Times New Roman" w:hAnsi="Times New Roman" w:cs="Times New Roman"/>
          <w:color w:val="000000" w:themeColor="text1"/>
        </w:rPr>
        <w:t xml:space="preserve">Additionally, </w:t>
      </w:r>
      <w:r w:rsidR="00F864F1" w:rsidRPr="00F864F1">
        <w:rPr>
          <w:rFonts w:ascii="Times New Roman" w:hAnsi="Times New Roman" w:cs="Times New Roman"/>
          <w:color w:val="000000" w:themeColor="text1"/>
        </w:rPr>
        <w:t>there is no</w:t>
      </w:r>
      <w:r w:rsidR="00F864F1">
        <w:rPr>
          <w:rFonts w:ascii="Times New Roman" w:hAnsi="Times New Roman" w:cs="Times New Roman"/>
          <w:color w:val="000000" w:themeColor="text1"/>
        </w:rPr>
        <w:t>t any</w:t>
      </w:r>
      <w:r w:rsidR="00F864F1" w:rsidRPr="00F864F1">
        <w:rPr>
          <w:rFonts w:ascii="Times New Roman" w:hAnsi="Times New Roman" w:cs="Times New Roman"/>
          <w:color w:val="000000" w:themeColor="text1"/>
        </w:rPr>
        <w:t xml:space="preserve"> additional construction </w:t>
      </w:r>
      <w:r w:rsidR="002B3C1D">
        <w:rPr>
          <w:rFonts w:ascii="Times New Roman" w:hAnsi="Times New Roman" w:cs="Times New Roman"/>
          <w:color w:val="000000" w:themeColor="text1"/>
        </w:rPr>
        <w:t xml:space="preserve">that </w:t>
      </w:r>
      <w:r w:rsidR="00F864F1" w:rsidRPr="00F864F1">
        <w:rPr>
          <w:rFonts w:ascii="Times New Roman" w:hAnsi="Times New Roman" w:cs="Times New Roman"/>
          <w:color w:val="000000" w:themeColor="text1"/>
        </w:rPr>
        <w:t>is necessary for Gregory to serve the requested area.</w:t>
      </w:r>
    </w:p>
    <w:p w14:paraId="45B2E0D0"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color w:val="000000" w:themeColor="text1"/>
        </w:rPr>
      </w:pPr>
    </w:p>
    <w:p w14:paraId="7A6759A2" w14:textId="79B34576" w:rsidR="0005093D" w:rsidRPr="00135432" w:rsidRDefault="0005093D" w:rsidP="00456972">
      <w:pPr>
        <w:keepNext/>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color w:val="000000" w:themeColor="text1"/>
        </w:rPr>
      </w:pPr>
      <w:proofErr w:type="spellStart"/>
      <w:r w:rsidRPr="00135432">
        <w:rPr>
          <w:rFonts w:ascii="Times New Roman" w:hAnsi="Times New Roman" w:cs="Times New Roman"/>
          <w:b/>
          <w:i/>
          <w:iCs/>
          <w:color w:val="000000" w:themeColor="text1"/>
        </w:rPr>
        <w:lastRenderedPageBreak/>
        <w:t>TWC</w:t>
      </w:r>
      <w:proofErr w:type="spellEnd"/>
      <w:r w:rsidRPr="00135432">
        <w:rPr>
          <w:rFonts w:ascii="Times New Roman" w:hAnsi="Times New Roman" w:cs="Times New Roman"/>
          <w:b/>
          <w:i/>
          <w:iCs/>
          <w:color w:val="000000" w:themeColor="text1"/>
        </w:rPr>
        <w:t xml:space="preserve"> § 13.246(c</w:t>
      </w:r>
      <w:proofErr w:type="gramStart"/>
      <w:r w:rsidRPr="00135432">
        <w:rPr>
          <w:rFonts w:ascii="Times New Roman" w:hAnsi="Times New Roman" w:cs="Times New Roman"/>
          <w:b/>
          <w:i/>
          <w:iCs/>
          <w:color w:val="000000" w:themeColor="text1"/>
        </w:rPr>
        <w:t>)(</w:t>
      </w:r>
      <w:proofErr w:type="gramEnd"/>
      <w:r w:rsidRPr="00135432">
        <w:rPr>
          <w:rFonts w:ascii="Times New Roman" w:hAnsi="Times New Roman" w:cs="Times New Roman"/>
          <w:b/>
          <w:i/>
          <w:iCs/>
          <w:color w:val="000000" w:themeColor="text1"/>
        </w:rPr>
        <w:t xml:space="preserve">2) requires the </w:t>
      </w:r>
      <w:r w:rsidR="002B3C1D">
        <w:rPr>
          <w:rFonts w:ascii="Times New Roman" w:hAnsi="Times New Roman" w:cs="Times New Roman"/>
          <w:b/>
          <w:i/>
          <w:iCs/>
          <w:color w:val="000000" w:themeColor="text1"/>
        </w:rPr>
        <w:t>C</w:t>
      </w:r>
      <w:r w:rsidRPr="00135432">
        <w:rPr>
          <w:rFonts w:ascii="Times New Roman" w:hAnsi="Times New Roman" w:cs="Times New Roman"/>
          <w:b/>
          <w:i/>
          <w:iCs/>
          <w:color w:val="000000" w:themeColor="text1"/>
        </w:rPr>
        <w:t>ommission to consider the need for</w:t>
      </w:r>
      <w:r w:rsidR="002B3C1D">
        <w:rPr>
          <w:rFonts w:ascii="Times New Roman" w:hAnsi="Times New Roman" w:cs="Times New Roman"/>
          <w:b/>
          <w:i/>
          <w:iCs/>
          <w:color w:val="000000" w:themeColor="text1"/>
        </w:rPr>
        <w:t xml:space="preserve"> additional</w:t>
      </w:r>
      <w:r w:rsidRPr="00135432">
        <w:rPr>
          <w:rFonts w:ascii="Times New Roman" w:hAnsi="Times New Roman" w:cs="Times New Roman"/>
          <w:b/>
          <w:i/>
          <w:iCs/>
          <w:color w:val="000000" w:themeColor="text1"/>
        </w:rPr>
        <w:t xml:space="preserve"> service in the requested area.</w:t>
      </w:r>
      <w:r w:rsidRPr="00135432">
        <w:rPr>
          <w:rFonts w:ascii="Times New Roman" w:hAnsi="Times New Roman" w:cs="Times New Roman"/>
          <w:color w:val="000000" w:themeColor="text1"/>
        </w:rPr>
        <w:t xml:space="preserve">  </w:t>
      </w:r>
    </w:p>
    <w:p w14:paraId="69E6A664" w14:textId="77777777" w:rsidR="00F21C19" w:rsidRPr="00F21C19" w:rsidRDefault="00F21C19" w:rsidP="00F21C1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r w:rsidRPr="00F21C19">
        <w:rPr>
          <w:rFonts w:ascii="Times New Roman" w:hAnsi="Times New Roman" w:cs="Times New Roman"/>
          <w:color w:val="000000" w:themeColor="text1"/>
        </w:rPr>
        <w:t xml:space="preserve">The requested area generally encompasses existing customers and infrastructure. </w:t>
      </w:r>
    </w:p>
    <w:p w14:paraId="508A44FC" w14:textId="77777777" w:rsidR="00F21C19" w:rsidRPr="00F21C19" w:rsidRDefault="00F21C19" w:rsidP="00F21C1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p>
    <w:p w14:paraId="63855EA5" w14:textId="6D7CB4D4" w:rsidR="0005093D" w:rsidRPr="00F864F1"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proofErr w:type="spellStart"/>
      <w:r w:rsidRPr="00135432">
        <w:rPr>
          <w:rFonts w:ascii="Times New Roman" w:hAnsi="Times New Roman" w:cs="Times New Roman"/>
          <w:b/>
          <w:i/>
          <w:iCs/>
          <w:color w:val="000000" w:themeColor="text1"/>
        </w:rPr>
        <w:t>TWC</w:t>
      </w:r>
      <w:proofErr w:type="spellEnd"/>
      <w:r w:rsidRPr="00135432">
        <w:rPr>
          <w:rFonts w:ascii="Times New Roman" w:hAnsi="Times New Roman" w:cs="Times New Roman"/>
          <w:b/>
          <w:i/>
          <w:iCs/>
          <w:color w:val="000000" w:themeColor="text1"/>
        </w:rPr>
        <w:t xml:space="preserve"> § 13.246(c)(3) requires the </w:t>
      </w:r>
      <w:r w:rsidR="002B3C1D">
        <w:rPr>
          <w:rFonts w:ascii="Times New Roman" w:hAnsi="Times New Roman" w:cs="Times New Roman"/>
          <w:b/>
          <w:i/>
          <w:iCs/>
          <w:color w:val="000000" w:themeColor="text1"/>
        </w:rPr>
        <w:t>C</w:t>
      </w:r>
      <w:r w:rsidRPr="00135432">
        <w:rPr>
          <w:rFonts w:ascii="Times New Roman" w:hAnsi="Times New Roman" w:cs="Times New Roman"/>
          <w:b/>
          <w:i/>
          <w:iCs/>
          <w:color w:val="000000" w:themeColor="text1"/>
        </w:rPr>
        <w:t>ommission to consider the effect of granting an amendment on the recipient</w:t>
      </w:r>
      <w:r w:rsidR="002B3C1D">
        <w:rPr>
          <w:rFonts w:ascii="Times New Roman" w:hAnsi="Times New Roman" w:cs="Times New Roman"/>
          <w:b/>
          <w:i/>
          <w:iCs/>
          <w:color w:val="000000" w:themeColor="text1"/>
        </w:rPr>
        <w:t>, on the landowners in the area,</w:t>
      </w:r>
      <w:r w:rsidRPr="00135432">
        <w:rPr>
          <w:rFonts w:ascii="Times New Roman" w:hAnsi="Times New Roman" w:cs="Times New Roman"/>
          <w:b/>
          <w:i/>
          <w:iCs/>
          <w:color w:val="000000" w:themeColor="text1"/>
        </w:rPr>
        <w:t xml:space="preserve"> and on any other retail public utility </w:t>
      </w:r>
      <w:r w:rsidR="002B3C1D">
        <w:rPr>
          <w:rFonts w:ascii="Times New Roman" w:hAnsi="Times New Roman" w:cs="Times New Roman"/>
          <w:b/>
          <w:i/>
          <w:iCs/>
          <w:color w:val="000000" w:themeColor="text1"/>
        </w:rPr>
        <w:t xml:space="preserve">of the same kind </w:t>
      </w:r>
      <w:r w:rsidR="00EF073A">
        <w:rPr>
          <w:rFonts w:ascii="Times New Roman" w:hAnsi="Times New Roman" w:cs="Times New Roman"/>
          <w:b/>
          <w:i/>
          <w:iCs/>
          <w:color w:val="000000" w:themeColor="text1"/>
        </w:rPr>
        <w:t xml:space="preserve">already </w:t>
      </w:r>
      <w:r w:rsidRPr="00135432">
        <w:rPr>
          <w:rFonts w:ascii="Times New Roman" w:hAnsi="Times New Roman" w:cs="Times New Roman"/>
          <w:b/>
          <w:i/>
          <w:iCs/>
          <w:color w:val="000000" w:themeColor="text1"/>
        </w:rPr>
        <w:t>servicing the proximate area.</w:t>
      </w:r>
      <w:r w:rsidRPr="00135432">
        <w:rPr>
          <w:rFonts w:ascii="Times New Roman" w:hAnsi="Times New Roman" w:cs="Times New Roman"/>
          <w:iCs/>
          <w:color w:val="000000" w:themeColor="text1"/>
        </w:rPr>
        <w:t xml:space="preserve">  </w:t>
      </w:r>
    </w:p>
    <w:p w14:paraId="4D23C140" w14:textId="2B4BFA5E" w:rsidR="0005093D" w:rsidRPr="00135432" w:rsidRDefault="0005093D" w:rsidP="0069593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color w:val="000000" w:themeColor="text1"/>
        </w:rPr>
      </w:pPr>
      <w:r w:rsidRPr="00135432">
        <w:rPr>
          <w:rFonts w:ascii="Times New Roman" w:hAnsi="Times New Roman" w:cs="Times New Roman"/>
          <w:color w:val="000000" w:themeColor="text1"/>
        </w:rPr>
        <w:t xml:space="preserve">There will be no effect on any </w:t>
      </w:r>
      <w:r w:rsidR="00695934">
        <w:rPr>
          <w:rFonts w:ascii="Times New Roman" w:hAnsi="Times New Roman" w:cs="Times New Roman"/>
          <w:color w:val="000000" w:themeColor="text1"/>
        </w:rPr>
        <w:t xml:space="preserve">landowners or </w:t>
      </w:r>
      <w:r w:rsidRPr="00135432">
        <w:rPr>
          <w:rFonts w:ascii="Times New Roman" w:hAnsi="Times New Roman" w:cs="Times New Roman"/>
          <w:color w:val="000000" w:themeColor="text1"/>
        </w:rPr>
        <w:t>retail public utilit</w:t>
      </w:r>
      <w:r w:rsidR="00695934">
        <w:rPr>
          <w:rFonts w:ascii="Times New Roman" w:hAnsi="Times New Roman" w:cs="Times New Roman"/>
          <w:color w:val="000000" w:themeColor="text1"/>
        </w:rPr>
        <w:t>ies</w:t>
      </w:r>
      <w:r w:rsidRPr="00135432">
        <w:rPr>
          <w:rFonts w:ascii="Times New Roman" w:hAnsi="Times New Roman" w:cs="Times New Roman"/>
          <w:color w:val="000000" w:themeColor="text1"/>
        </w:rPr>
        <w:t xml:space="preserve"> servicing the proximate</w:t>
      </w:r>
      <w:r>
        <w:rPr>
          <w:rFonts w:ascii="Times New Roman" w:hAnsi="Times New Roman" w:cs="Times New Roman"/>
          <w:color w:val="000000" w:themeColor="text1"/>
        </w:rPr>
        <w:t xml:space="preserve"> area as </w:t>
      </w:r>
      <w:r w:rsidR="00810ABD">
        <w:rPr>
          <w:rFonts w:ascii="Times New Roman" w:hAnsi="Times New Roman" w:cs="Times New Roman"/>
          <w:color w:val="000000" w:themeColor="text1"/>
        </w:rPr>
        <w:t>Gregory</w:t>
      </w:r>
      <w:r>
        <w:rPr>
          <w:rFonts w:ascii="Times New Roman" w:hAnsi="Times New Roman" w:cs="Times New Roman"/>
          <w:color w:val="000000" w:themeColor="text1"/>
        </w:rPr>
        <w:t xml:space="preserve"> has only </w:t>
      </w:r>
      <w:r w:rsidR="00695934" w:rsidRPr="00695934">
        <w:rPr>
          <w:rFonts w:ascii="Times New Roman" w:hAnsi="Times New Roman" w:cs="Times New Roman"/>
          <w:color w:val="000000" w:themeColor="text1"/>
        </w:rPr>
        <w:t xml:space="preserve">requested area </w:t>
      </w:r>
      <w:r w:rsidR="00695934">
        <w:rPr>
          <w:rFonts w:ascii="Times New Roman" w:hAnsi="Times New Roman" w:cs="Times New Roman"/>
          <w:color w:val="000000" w:themeColor="text1"/>
        </w:rPr>
        <w:t xml:space="preserve">that </w:t>
      </w:r>
      <w:r w:rsidR="00695934" w:rsidRPr="00695934">
        <w:rPr>
          <w:rFonts w:ascii="Times New Roman" w:hAnsi="Times New Roman" w:cs="Times New Roman"/>
          <w:color w:val="000000" w:themeColor="text1"/>
        </w:rPr>
        <w:t>generally encompasses existing customers and infrastructure</w:t>
      </w:r>
      <w:proofErr w:type="gramStart"/>
      <w:r w:rsidR="00695934">
        <w:rPr>
          <w:rFonts w:ascii="Times New Roman" w:hAnsi="Times New Roman" w:cs="Times New Roman"/>
          <w:color w:val="000000" w:themeColor="text1"/>
        </w:rPr>
        <w:t>.</w:t>
      </w:r>
      <w:r w:rsidR="005C659F">
        <w:rPr>
          <w:rFonts w:ascii="Times New Roman" w:hAnsi="Times New Roman" w:cs="Times New Roman"/>
          <w:color w:val="000000" w:themeColor="text1"/>
        </w:rPr>
        <w:t xml:space="preserve"> </w:t>
      </w:r>
      <w:proofErr w:type="gramEnd"/>
      <w:r w:rsidR="005C659F">
        <w:rPr>
          <w:rFonts w:ascii="Times New Roman" w:hAnsi="Times New Roman" w:cs="Times New Roman"/>
          <w:color w:val="000000" w:themeColor="text1"/>
        </w:rPr>
        <w:t xml:space="preserve">As a recipient, Gregory will be required to provide continuous and adequate service in accordance with Commission requirements. </w:t>
      </w:r>
    </w:p>
    <w:p w14:paraId="65A3BCE6" w14:textId="77777777" w:rsidR="00695934" w:rsidRDefault="00695934" w:rsidP="0005093D">
      <w:pPr>
        <w:rPr>
          <w:rFonts w:ascii="Times New Roman" w:hAnsi="Times New Roman" w:cs="Times New Roman"/>
          <w:b/>
          <w:i/>
          <w:iCs/>
          <w:color w:val="000000" w:themeColor="text1"/>
        </w:rPr>
      </w:pPr>
    </w:p>
    <w:p w14:paraId="6FB99E6C" w14:textId="70C3795A" w:rsidR="0005093D" w:rsidRPr="00135432" w:rsidRDefault="0005093D" w:rsidP="0005093D">
      <w:pPr>
        <w:rPr>
          <w:rFonts w:ascii="Times New Roman" w:hAnsi="Times New Roman" w:cs="Times New Roman"/>
          <w:b/>
          <w:i/>
          <w:iCs/>
          <w:color w:val="000000" w:themeColor="text1"/>
        </w:rPr>
      </w:pPr>
      <w:proofErr w:type="spellStart"/>
      <w:r w:rsidRPr="00135432">
        <w:rPr>
          <w:rFonts w:ascii="Times New Roman" w:hAnsi="Times New Roman" w:cs="Times New Roman"/>
          <w:b/>
          <w:i/>
          <w:iCs/>
          <w:color w:val="000000" w:themeColor="text1"/>
        </w:rPr>
        <w:t>TWC</w:t>
      </w:r>
      <w:proofErr w:type="spellEnd"/>
      <w:r w:rsidRPr="00135432">
        <w:rPr>
          <w:rFonts w:ascii="Times New Roman" w:hAnsi="Times New Roman" w:cs="Times New Roman"/>
          <w:b/>
          <w:i/>
          <w:iCs/>
          <w:color w:val="000000" w:themeColor="text1"/>
        </w:rPr>
        <w:t xml:space="preserve"> § 13.246(c</w:t>
      </w:r>
      <w:proofErr w:type="gramStart"/>
      <w:r w:rsidRPr="00135432">
        <w:rPr>
          <w:rFonts w:ascii="Times New Roman" w:hAnsi="Times New Roman" w:cs="Times New Roman"/>
          <w:b/>
          <w:i/>
          <w:iCs/>
          <w:color w:val="000000" w:themeColor="text1"/>
        </w:rPr>
        <w:t>)(</w:t>
      </w:r>
      <w:proofErr w:type="gramEnd"/>
      <w:r w:rsidRPr="00135432">
        <w:rPr>
          <w:rFonts w:ascii="Times New Roman" w:hAnsi="Times New Roman" w:cs="Times New Roman"/>
          <w:b/>
          <w:i/>
          <w:iCs/>
          <w:color w:val="000000" w:themeColor="text1"/>
        </w:rPr>
        <w:t xml:space="preserve">4) requires the </w:t>
      </w:r>
      <w:r w:rsidR="0056499B">
        <w:rPr>
          <w:rFonts w:ascii="Times New Roman" w:hAnsi="Times New Roman" w:cs="Times New Roman"/>
          <w:b/>
          <w:i/>
          <w:iCs/>
          <w:color w:val="000000" w:themeColor="text1"/>
        </w:rPr>
        <w:t>C</w:t>
      </w:r>
      <w:r w:rsidRPr="00135432">
        <w:rPr>
          <w:rFonts w:ascii="Times New Roman" w:hAnsi="Times New Roman" w:cs="Times New Roman"/>
          <w:b/>
          <w:i/>
          <w:iCs/>
          <w:color w:val="000000" w:themeColor="text1"/>
        </w:rPr>
        <w:t>ommission</w:t>
      </w:r>
      <w:r w:rsidR="00F21C19">
        <w:rPr>
          <w:rFonts w:ascii="Times New Roman" w:hAnsi="Times New Roman" w:cs="Times New Roman"/>
          <w:b/>
          <w:i/>
          <w:iCs/>
          <w:color w:val="000000" w:themeColor="text1"/>
        </w:rPr>
        <w:t xml:space="preserve"> to consider the ability of </w:t>
      </w:r>
      <w:r w:rsidR="00810ABD">
        <w:rPr>
          <w:rFonts w:ascii="Times New Roman" w:hAnsi="Times New Roman" w:cs="Times New Roman"/>
          <w:b/>
          <w:i/>
          <w:iCs/>
          <w:color w:val="000000" w:themeColor="text1"/>
        </w:rPr>
        <w:t>Gregory</w:t>
      </w:r>
      <w:r w:rsidRPr="00135432">
        <w:rPr>
          <w:rFonts w:ascii="Times New Roman" w:hAnsi="Times New Roman" w:cs="Times New Roman"/>
          <w:b/>
          <w:i/>
          <w:iCs/>
          <w:color w:val="000000" w:themeColor="text1"/>
        </w:rPr>
        <w:t xml:space="preserve"> to provide adequate service.  </w:t>
      </w:r>
    </w:p>
    <w:p w14:paraId="3EFF7DD6" w14:textId="77777777" w:rsidR="001E56E5" w:rsidRPr="00135432" w:rsidRDefault="00F21C19" w:rsidP="0005093D">
      <w:pPr>
        <w:rPr>
          <w:rFonts w:ascii="Times New Roman" w:hAnsi="Times New Roman" w:cs="Times New Roman"/>
          <w:color w:val="000000" w:themeColor="text1"/>
        </w:rPr>
      </w:pPr>
      <w:r>
        <w:rPr>
          <w:rFonts w:ascii="Times New Roman" w:hAnsi="Times New Roman" w:cs="Times New Roman"/>
          <w:noProof/>
          <w:color w:val="000000" w:themeColor="text1"/>
        </w:rPr>
        <w:t xml:space="preserve">Gregory </w:t>
      </w:r>
      <w:r w:rsidRPr="00F21C19">
        <w:rPr>
          <w:rFonts w:ascii="Times New Roman" w:hAnsi="Times New Roman" w:cs="Times New Roman"/>
          <w:noProof/>
          <w:color w:val="000000" w:themeColor="text1"/>
        </w:rPr>
        <w:t>has sufficient capacity to serve the additional service connections and has adequate facili</w:t>
      </w:r>
      <w:r>
        <w:rPr>
          <w:rFonts w:ascii="Times New Roman" w:hAnsi="Times New Roman" w:cs="Times New Roman"/>
          <w:noProof/>
          <w:color w:val="000000" w:themeColor="text1"/>
        </w:rPr>
        <w:t xml:space="preserve">ties for the provision of </w:t>
      </w:r>
      <w:r w:rsidR="00C57C4B">
        <w:rPr>
          <w:rFonts w:ascii="Times New Roman" w:hAnsi="Times New Roman" w:cs="Times New Roman"/>
          <w:noProof/>
          <w:color w:val="000000" w:themeColor="text1"/>
        </w:rPr>
        <w:t xml:space="preserve"> water and sewer </w:t>
      </w:r>
      <w:r>
        <w:rPr>
          <w:rFonts w:ascii="Times New Roman" w:hAnsi="Times New Roman" w:cs="Times New Roman"/>
          <w:noProof/>
          <w:color w:val="000000" w:themeColor="text1"/>
        </w:rPr>
        <w:t xml:space="preserve">utility </w:t>
      </w:r>
      <w:r w:rsidRPr="00F21C19">
        <w:rPr>
          <w:rFonts w:ascii="Times New Roman" w:hAnsi="Times New Roman" w:cs="Times New Roman"/>
          <w:noProof/>
          <w:color w:val="000000" w:themeColor="text1"/>
        </w:rPr>
        <w:t>service.</w:t>
      </w:r>
    </w:p>
    <w:p w14:paraId="6A8B4418" w14:textId="77777777" w:rsidR="00F21C19" w:rsidRDefault="00F21C19"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b/>
          <w:i/>
          <w:iCs/>
          <w:color w:val="000000" w:themeColor="text1"/>
        </w:rPr>
      </w:pPr>
    </w:p>
    <w:p w14:paraId="7BC04640" w14:textId="1613574D"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color w:val="000000" w:themeColor="text1"/>
        </w:rPr>
      </w:pPr>
      <w:proofErr w:type="spellStart"/>
      <w:r w:rsidRPr="00135432">
        <w:rPr>
          <w:rFonts w:ascii="Times New Roman" w:hAnsi="Times New Roman" w:cs="Times New Roman"/>
          <w:b/>
          <w:i/>
          <w:iCs/>
          <w:color w:val="000000" w:themeColor="text1"/>
        </w:rPr>
        <w:t>TWC</w:t>
      </w:r>
      <w:proofErr w:type="spellEnd"/>
      <w:r w:rsidRPr="00135432">
        <w:rPr>
          <w:rFonts w:ascii="Times New Roman" w:hAnsi="Times New Roman" w:cs="Times New Roman"/>
          <w:b/>
          <w:i/>
          <w:iCs/>
          <w:color w:val="000000" w:themeColor="text1"/>
        </w:rPr>
        <w:t xml:space="preserve"> § 13.246(c</w:t>
      </w:r>
      <w:proofErr w:type="gramStart"/>
      <w:r w:rsidRPr="00135432">
        <w:rPr>
          <w:rFonts w:ascii="Times New Roman" w:hAnsi="Times New Roman" w:cs="Times New Roman"/>
          <w:b/>
          <w:i/>
          <w:iCs/>
          <w:color w:val="000000" w:themeColor="text1"/>
        </w:rPr>
        <w:t>)(</w:t>
      </w:r>
      <w:proofErr w:type="gramEnd"/>
      <w:r w:rsidRPr="00135432">
        <w:rPr>
          <w:rFonts w:ascii="Times New Roman" w:hAnsi="Times New Roman" w:cs="Times New Roman"/>
          <w:b/>
          <w:i/>
          <w:iCs/>
          <w:color w:val="000000" w:themeColor="text1"/>
        </w:rPr>
        <w:t xml:space="preserve">5) requires the </w:t>
      </w:r>
      <w:r w:rsidR="0056499B">
        <w:rPr>
          <w:rFonts w:ascii="Times New Roman" w:hAnsi="Times New Roman" w:cs="Times New Roman"/>
          <w:b/>
          <w:i/>
          <w:iCs/>
          <w:color w:val="000000" w:themeColor="text1"/>
        </w:rPr>
        <w:t>C</w:t>
      </w:r>
      <w:r w:rsidRPr="00135432">
        <w:rPr>
          <w:rFonts w:ascii="Times New Roman" w:hAnsi="Times New Roman" w:cs="Times New Roman"/>
          <w:b/>
          <w:i/>
          <w:iCs/>
          <w:color w:val="000000" w:themeColor="text1"/>
        </w:rPr>
        <w:t>ommission to consider the feasibility of obtaining service from an adjacent retail public utility.</w:t>
      </w:r>
      <w:r w:rsidRPr="00135432">
        <w:rPr>
          <w:rFonts w:ascii="Times New Roman" w:hAnsi="Times New Roman" w:cs="Times New Roman"/>
          <w:iCs/>
          <w:color w:val="000000" w:themeColor="text1"/>
        </w:rPr>
        <w:t xml:space="preserve">  </w:t>
      </w:r>
      <w:r w:rsidRPr="00135432">
        <w:rPr>
          <w:rFonts w:ascii="Times New Roman" w:hAnsi="Times New Roman" w:cs="Times New Roman"/>
          <w:color w:val="000000" w:themeColor="text1"/>
        </w:rPr>
        <w:t xml:space="preserve"> </w:t>
      </w:r>
    </w:p>
    <w:p w14:paraId="1A53F6EB" w14:textId="77777777" w:rsidR="0005093D" w:rsidRPr="00DF3B33" w:rsidRDefault="00810AB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r>
        <w:rPr>
          <w:rFonts w:ascii="Times New Roman" w:hAnsi="Times New Roman" w:cs="Times New Roman"/>
          <w:color w:val="000000" w:themeColor="text1"/>
        </w:rPr>
        <w:t>Gregory</w:t>
      </w:r>
      <w:r w:rsidR="00183E7E">
        <w:rPr>
          <w:rFonts w:ascii="Times New Roman" w:hAnsi="Times New Roman" w:cs="Times New Roman"/>
          <w:color w:val="000000" w:themeColor="text1"/>
        </w:rPr>
        <w:t xml:space="preserve"> is a municipality that has existing facilities with the ability to serve </w:t>
      </w:r>
      <w:r w:rsidR="0005093D" w:rsidRPr="00DF3B33">
        <w:rPr>
          <w:rFonts w:ascii="Times New Roman" w:hAnsi="Times New Roman" w:cs="Times New Roman"/>
          <w:color w:val="000000" w:themeColor="text1"/>
        </w:rPr>
        <w:t xml:space="preserve">the requested area.  </w:t>
      </w:r>
    </w:p>
    <w:p w14:paraId="22345DFB"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iCs/>
          <w:color w:val="000000" w:themeColor="text1"/>
        </w:rPr>
      </w:pPr>
    </w:p>
    <w:p w14:paraId="4E061A09" w14:textId="7F08E422" w:rsidR="0005093D"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proofErr w:type="spellStart"/>
      <w:r w:rsidRPr="00F864F1">
        <w:rPr>
          <w:rFonts w:ascii="Times New Roman" w:hAnsi="Times New Roman" w:cs="Times New Roman"/>
          <w:b/>
          <w:i/>
          <w:color w:val="000000" w:themeColor="text1"/>
        </w:rPr>
        <w:t>TWC</w:t>
      </w:r>
      <w:proofErr w:type="spellEnd"/>
      <w:r w:rsidRPr="00F864F1">
        <w:rPr>
          <w:rFonts w:ascii="Times New Roman" w:hAnsi="Times New Roman" w:cs="Times New Roman"/>
          <w:b/>
          <w:i/>
          <w:color w:val="000000" w:themeColor="text1"/>
        </w:rPr>
        <w:t xml:space="preserve"> § 13.246(c</w:t>
      </w:r>
      <w:proofErr w:type="gramStart"/>
      <w:r w:rsidRPr="00F864F1">
        <w:rPr>
          <w:rFonts w:ascii="Times New Roman" w:hAnsi="Times New Roman" w:cs="Times New Roman"/>
          <w:b/>
          <w:i/>
          <w:color w:val="000000" w:themeColor="text1"/>
        </w:rPr>
        <w:t>)(</w:t>
      </w:r>
      <w:proofErr w:type="gramEnd"/>
      <w:r w:rsidRPr="00F864F1">
        <w:rPr>
          <w:rFonts w:ascii="Times New Roman" w:hAnsi="Times New Roman" w:cs="Times New Roman"/>
          <w:b/>
          <w:i/>
          <w:color w:val="000000" w:themeColor="text1"/>
        </w:rPr>
        <w:t xml:space="preserve">6) requires the </w:t>
      </w:r>
      <w:r w:rsidR="0056499B">
        <w:rPr>
          <w:rFonts w:ascii="Times New Roman" w:hAnsi="Times New Roman" w:cs="Times New Roman"/>
          <w:b/>
          <w:i/>
          <w:color w:val="000000" w:themeColor="text1"/>
        </w:rPr>
        <w:t>C</w:t>
      </w:r>
      <w:r w:rsidRPr="00F864F1">
        <w:rPr>
          <w:rFonts w:ascii="Times New Roman" w:hAnsi="Times New Roman" w:cs="Times New Roman"/>
          <w:b/>
          <w:i/>
          <w:color w:val="000000" w:themeColor="text1"/>
        </w:rPr>
        <w:t>ommission to consid</w:t>
      </w:r>
      <w:r w:rsidR="00F21C19" w:rsidRPr="00F864F1">
        <w:rPr>
          <w:rFonts w:ascii="Times New Roman" w:hAnsi="Times New Roman" w:cs="Times New Roman"/>
          <w:b/>
          <w:i/>
          <w:color w:val="000000" w:themeColor="text1"/>
        </w:rPr>
        <w:t xml:space="preserve">er the financial ability of </w:t>
      </w:r>
      <w:r w:rsidR="00810ABD" w:rsidRPr="00F864F1">
        <w:rPr>
          <w:rFonts w:ascii="Times New Roman" w:hAnsi="Times New Roman" w:cs="Times New Roman"/>
          <w:b/>
          <w:i/>
          <w:color w:val="000000" w:themeColor="text1"/>
        </w:rPr>
        <w:t>Gregory</w:t>
      </w:r>
      <w:r w:rsidRPr="00F864F1">
        <w:rPr>
          <w:rFonts w:ascii="Times New Roman" w:hAnsi="Times New Roman" w:cs="Times New Roman"/>
          <w:b/>
          <w:i/>
          <w:color w:val="000000" w:themeColor="text1"/>
        </w:rPr>
        <w:t xml:space="preserve"> to pay for facilities necessary to provide continuous and adequate service.</w:t>
      </w:r>
      <w:r w:rsidRPr="00135432">
        <w:rPr>
          <w:rFonts w:ascii="Times New Roman" w:hAnsi="Times New Roman" w:cs="Times New Roman"/>
          <w:b/>
          <w:i/>
          <w:color w:val="000000" w:themeColor="text1"/>
        </w:rPr>
        <w:t xml:space="preserve"> </w:t>
      </w:r>
      <w:r w:rsidRPr="00135432">
        <w:rPr>
          <w:rFonts w:ascii="Times New Roman" w:hAnsi="Times New Roman" w:cs="Times New Roman"/>
          <w:color w:val="000000" w:themeColor="text1"/>
        </w:rPr>
        <w:t xml:space="preserve"> </w:t>
      </w:r>
    </w:p>
    <w:p w14:paraId="5B21996B" w14:textId="7C5FC53D" w:rsidR="000A1301" w:rsidRPr="00135432" w:rsidRDefault="00833437"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Calibri" w:hAnsi="Times New Roman" w:cs="Times New Roman"/>
          <w:color w:val="000000" w:themeColor="text1"/>
        </w:rPr>
      </w:pPr>
      <w:r w:rsidRPr="00833437">
        <w:rPr>
          <w:rFonts w:ascii="Times New Roman" w:eastAsia="Calibri" w:hAnsi="Times New Roman" w:cs="Times New Roman"/>
          <w:color w:val="000000" w:themeColor="text1"/>
        </w:rPr>
        <w:t xml:space="preserve">16 TAC § 24.11 establishes criteria to demonstrate that an owner or operator of a retail public utility has the financial resources to operate and manage the utility and to provide continuous and adequate service to the current and requested utility service area.  16 TAC § 24.11(e) lists the financial tests.  </w:t>
      </w:r>
      <w:r w:rsidR="000A1301">
        <w:rPr>
          <w:rFonts w:ascii="Times New Roman" w:eastAsia="Calibri" w:hAnsi="Times New Roman" w:cs="Times New Roman"/>
          <w:color w:val="000000" w:themeColor="text1"/>
        </w:rPr>
        <w:t xml:space="preserve">Gregory </w:t>
      </w:r>
      <w:r w:rsidR="000A1301" w:rsidRPr="000A1301">
        <w:rPr>
          <w:rFonts w:ascii="Times New Roman" w:eastAsia="Calibri" w:hAnsi="Times New Roman" w:cs="Times New Roman"/>
          <w:color w:val="000000" w:themeColor="text1"/>
        </w:rPr>
        <w:t>meets two out of the five leverage tests with a debt service coverage ratio of 1.48 which is greater than 1.25, and two years of cash on hand for debt service</w:t>
      </w:r>
      <w:proofErr w:type="gramStart"/>
      <w:r w:rsidR="000A1301" w:rsidRPr="000A1301">
        <w:rPr>
          <w:rFonts w:ascii="Times New Roman" w:eastAsia="Calibri" w:hAnsi="Times New Roman" w:cs="Times New Roman"/>
          <w:color w:val="000000" w:themeColor="text1"/>
        </w:rPr>
        <w:t xml:space="preserve">. </w:t>
      </w:r>
      <w:proofErr w:type="gramEnd"/>
      <w:r w:rsidR="000A1301">
        <w:rPr>
          <w:rFonts w:ascii="Times New Roman" w:eastAsia="Calibri" w:hAnsi="Times New Roman" w:cs="Times New Roman"/>
          <w:color w:val="000000" w:themeColor="text1"/>
        </w:rPr>
        <w:t xml:space="preserve">Gregory meets the operations test </w:t>
      </w:r>
      <w:r w:rsidR="000A1301" w:rsidRPr="000A1301">
        <w:rPr>
          <w:rFonts w:ascii="Times New Roman" w:eastAsia="Calibri" w:hAnsi="Times New Roman" w:cs="Times New Roman"/>
          <w:color w:val="000000" w:themeColor="text1"/>
        </w:rPr>
        <w:t>de</w:t>
      </w:r>
      <w:r w:rsidR="000A1301">
        <w:rPr>
          <w:rFonts w:ascii="Times New Roman" w:eastAsia="Calibri" w:hAnsi="Times New Roman" w:cs="Times New Roman"/>
          <w:color w:val="000000" w:themeColor="text1"/>
        </w:rPr>
        <w:t xml:space="preserve">monstrating that there is sufficient cash </w:t>
      </w:r>
      <w:r w:rsidR="000A1301" w:rsidRPr="000A1301">
        <w:rPr>
          <w:rFonts w:ascii="Times New Roman" w:eastAsia="Calibri" w:hAnsi="Times New Roman" w:cs="Times New Roman"/>
          <w:color w:val="000000" w:themeColor="text1"/>
        </w:rPr>
        <w:t xml:space="preserve">available to cover any projected operations and maintenance shortages in the first five years of operations.  </w:t>
      </w:r>
      <w:r w:rsidR="000A1301">
        <w:rPr>
          <w:rFonts w:ascii="Times New Roman" w:eastAsia="Calibri" w:hAnsi="Times New Roman" w:cs="Times New Roman"/>
          <w:color w:val="000000" w:themeColor="text1"/>
        </w:rPr>
        <w:t>Gregory did not submit</w:t>
      </w:r>
      <w:r w:rsidR="000A1301" w:rsidRPr="000A1301">
        <w:rPr>
          <w:rFonts w:ascii="Times New Roman" w:eastAsia="Calibri" w:hAnsi="Times New Roman" w:cs="Times New Roman"/>
          <w:color w:val="000000" w:themeColor="text1"/>
        </w:rPr>
        <w:t xml:space="preserve"> projections in its ap</w:t>
      </w:r>
      <w:r w:rsidR="000A1301">
        <w:rPr>
          <w:rFonts w:ascii="Times New Roman" w:eastAsia="Calibri" w:hAnsi="Times New Roman" w:cs="Times New Roman"/>
          <w:color w:val="000000" w:themeColor="text1"/>
        </w:rPr>
        <w:t>plication; however, based on</w:t>
      </w:r>
      <w:r w:rsidR="000A1301" w:rsidRPr="000A1301">
        <w:rPr>
          <w:rFonts w:ascii="Times New Roman" w:eastAsia="Calibri" w:hAnsi="Times New Roman" w:cs="Times New Roman"/>
          <w:color w:val="000000" w:themeColor="text1"/>
        </w:rPr>
        <w:t xml:space="preserve"> </w:t>
      </w:r>
      <w:r w:rsidR="00454358">
        <w:rPr>
          <w:rFonts w:ascii="Times New Roman" w:eastAsia="Calibri" w:hAnsi="Times New Roman" w:cs="Times New Roman"/>
          <w:color w:val="000000" w:themeColor="text1"/>
        </w:rPr>
        <w:t xml:space="preserve">its </w:t>
      </w:r>
      <w:r w:rsidR="000A1301" w:rsidRPr="000A1301">
        <w:rPr>
          <w:rFonts w:ascii="Times New Roman" w:eastAsia="Calibri" w:hAnsi="Times New Roman" w:cs="Times New Roman"/>
          <w:color w:val="000000" w:themeColor="text1"/>
        </w:rPr>
        <w:t>2017 C</w:t>
      </w:r>
      <w:r w:rsidR="00456972" w:rsidRPr="00456972">
        <w:rPr>
          <w:rFonts w:ascii="Times New Roman" w:eastAsia="Calibri" w:hAnsi="Times New Roman" w:cs="Times New Roman"/>
          <w:color w:val="000000" w:themeColor="text1"/>
        </w:rPr>
        <w:t xml:space="preserve">omprehensive Annual Financial Report </w:t>
      </w:r>
      <w:r w:rsidR="000A1301" w:rsidRPr="000A1301">
        <w:rPr>
          <w:rFonts w:ascii="Times New Roman" w:eastAsia="Calibri" w:hAnsi="Times New Roman" w:cs="Times New Roman"/>
          <w:color w:val="000000" w:themeColor="text1"/>
        </w:rPr>
        <w:t>Statement of Revenues, Expenses, and</w:t>
      </w:r>
      <w:r w:rsidR="000A1301">
        <w:rPr>
          <w:rFonts w:ascii="Times New Roman" w:eastAsia="Calibri" w:hAnsi="Times New Roman" w:cs="Times New Roman"/>
          <w:color w:val="000000" w:themeColor="text1"/>
        </w:rPr>
        <w:t xml:space="preserve"> Changes in Fund Net Position, Gregory</w:t>
      </w:r>
      <w:r w:rsidR="000A1301" w:rsidRPr="000A1301">
        <w:rPr>
          <w:rFonts w:ascii="Times New Roman" w:eastAsia="Calibri" w:hAnsi="Times New Roman" w:cs="Times New Roman"/>
          <w:color w:val="000000" w:themeColor="text1"/>
        </w:rPr>
        <w:t xml:space="preserve"> had $324,103 in operating income.  Thus, there are no shortages to cover.</w:t>
      </w:r>
      <w:r w:rsidR="00F864F1">
        <w:rPr>
          <w:rFonts w:ascii="Times New Roman" w:eastAsia="Calibri" w:hAnsi="Times New Roman" w:cs="Times New Roman"/>
          <w:color w:val="000000" w:themeColor="text1"/>
        </w:rPr>
        <w:t xml:space="preserve"> </w:t>
      </w:r>
    </w:p>
    <w:p w14:paraId="33078905" w14:textId="77777777" w:rsidR="00867F24" w:rsidRPr="00247115" w:rsidRDefault="00867F24" w:rsidP="00867F24">
      <w:pPr>
        <w:ind w:firstLine="360"/>
        <w:rPr>
          <w:rFonts w:ascii="Times New Roman" w:hAnsi="Times New Roman" w:cs="Times New Roman"/>
        </w:rPr>
      </w:pPr>
    </w:p>
    <w:p w14:paraId="432054EA" w14:textId="1324F14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eastAsia="Calibri" w:hAnsi="Times New Roman" w:cs="Times New Roman"/>
          <w:color w:val="000000" w:themeColor="text1"/>
        </w:rPr>
      </w:pPr>
      <w:proofErr w:type="spellStart"/>
      <w:r w:rsidRPr="00135432">
        <w:rPr>
          <w:rFonts w:ascii="Times New Roman" w:eastAsia="Calibri" w:hAnsi="Times New Roman" w:cs="Times New Roman"/>
          <w:b/>
          <w:i/>
          <w:color w:val="000000" w:themeColor="text1"/>
        </w:rPr>
        <w:t>TWC</w:t>
      </w:r>
      <w:proofErr w:type="spellEnd"/>
      <w:r w:rsidRPr="00135432">
        <w:rPr>
          <w:rFonts w:ascii="Times New Roman" w:eastAsia="Calibri" w:hAnsi="Times New Roman" w:cs="Times New Roman"/>
          <w:b/>
          <w:i/>
          <w:color w:val="000000" w:themeColor="text1"/>
        </w:rPr>
        <w:t xml:space="preserve"> §§ 13.246</w:t>
      </w:r>
      <w:r w:rsidR="005C13AA">
        <w:rPr>
          <w:rFonts w:ascii="Times New Roman" w:eastAsia="Calibri" w:hAnsi="Times New Roman" w:cs="Times New Roman"/>
          <w:b/>
          <w:i/>
          <w:color w:val="000000" w:themeColor="text1"/>
        </w:rPr>
        <w:t>(c</w:t>
      </w:r>
      <w:proofErr w:type="gramStart"/>
      <w:r w:rsidR="005C13AA">
        <w:rPr>
          <w:rFonts w:ascii="Times New Roman" w:eastAsia="Calibri" w:hAnsi="Times New Roman" w:cs="Times New Roman"/>
          <w:b/>
          <w:i/>
          <w:color w:val="000000" w:themeColor="text1"/>
        </w:rPr>
        <w:t>)</w:t>
      </w:r>
      <w:r w:rsidRPr="00135432">
        <w:rPr>
          <w:rFonts w:ascii="Times New Roman" w:eastAsia="Calibri" w:hAnsi="Times New Roman" w:cs="Times New Roman"/>
          <w:b/>
          <w:i/>
          <w:color w:val="000000" w:themeColor="text1"/>
        </w:rPr>
        <w:t>(</w:t>
      </w:r>
      <w:proofErr w:type="gramEnd"/>
      <w:r w:rsidRPr="00135432">
        <w:rPr>
          <w:rFonts w:ascii="Times New Roman" w:eastAsia="Calibri" w:hAnsi="Times New Roman" w:cs="Times New Roman"/>
          <w:b/>
          <w:i/>
          <w:color w:val="000000" w:themeColor="text1"/>
        </w:rPr>
        <w:t xml:space="preserve">7) and (9) require the </w:t>
      </w:r>
      <w:r w:rsidR="005C13AA">
        <w:rPr>
          <w:rFonts w:ascii="Times New Roman" w:eastAsia="Calibri" w:hAnsi="Times New Roman" w:cs="Times New Roman"/>
          <w:b/>
          <w:i/>
          <w:color w:val="000000" w:themeColor="text1"/>
        </w:rPr>
        <w:t>C</w:t>
      </w:r>
      <w:r w:rsidRPr="00135432">
        <w:rPr>
          <w:rFonts w:ascii="Times New Roman" w:eastAsia="Calibri" w:hAnsi="Times New Roman" w:cs="Times New Roman"/>
          <w:b/>
          <w:i/>
          <w:color w:val="000000" w:themeColor="text1"/>
        </w:rPr>
        <w:t>ommission to consider the environmental integrity and the effect on the land to be included in the certificate.</w:t>
      </w:r>
      <w:r w:rsidRPr="00135432">
        <w:rPr>
          <w:rFonts w:ascii="Times New Roman" w:eastAsia="Calibri" w:hAnsi="Times New Roman" w:cs="Times New Roman"/>
          <w:color w:val="000000" w:themeColor="text1"/>
        </w:rPr>
        <w:t xml:space="preserve">  </w:t>
      </w:r>
    </w:p>
    <w:p w14:paraId="4A667584" w14:textId="0B48ED43"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eastAsia="Calibri" w:hAnsi="Times New Roman" w:cs="Times New Roman"/>
          <w:color w:val="000000" w:themeColor="text1"/>
        </w:rPr>
      </w:pPr>
      <w:r w:rsidRPr="00135432">
        <w:rPr>
          <w:rFonts w:ascii="Times New Roman" w:eastAsia="Calibri" w:hAnsi="Times New Roman" w:cs="Times New Roman"/>
          <w:color w:val="000000" w:themeColor="text1"/>
        </w:rPr>
        <w:t xml:space="preserve">The environmental integrity of the land will not be </w:t>
      </w:r>
      <w:r w:rsidR="005C13AA">
        <w:rPr>
          <w:rFonts w:ascii="Times New Roman" w:eastAsia="Calibri" w:hAnsi="Times New Roman" w:cs="Times New Roman"/>
          <w:color w:val="000000" w:themeColor="text1"/>
        </w:rPr>
        <w:t>a</w:t>
      </w:r>
      <w:r w:rsidRPr="00135432">
        <w:rPr>
          <w:rFonts w:ascii="Times New Roman" w:eastAsia="Calibri" w:hAnsi="Times New Roman" w:cs="Times New Roman"/>
          <w:color w:val="000000" w:themeColor="text1"/>
        </w:rPr>
        <w:t xml:space="preserve">ffected as no additional construction is needed to provide </w:t>
      </w:r>
      <w:r w:rsidR="00C57C4B">
        <w:rPr>
          <w:rFonts w:ascii="Times New Roman" w:eastAsia="Calibri" w:hAnsi="Times New Roman" w:cs="Times New Roman"/>
          <w:color w:val="000000" w:themeColor="text1"/>
        </w:rPr>
        <w:t xml:space="preserve">water and sewer </w:t>
      </w:r>
      <w:r w:rsidRPr="00135432">
        <w:rPr>
          <w:rFonts w:ascii="Times New Roman" w:eastAsia="Calibri" w:hAnsi="Times New Roman" w:cs="Times New Roman"/>
          <w:color w:val="000000" w:themeColor="text1"/>
        </w:rPr>
        <w:t>service to the requested area.</w:t>
      </w:r>
    </w:p>
    <w:p w14:paraId="57B720FE"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eastAsia="Calibri" w:hAnsi="Times New Roman" w:cs="Times New Roman"/>
          <w:color w:val="000000" w:themeColor="text1"/>
        </w:rPr>
      </w:pPr>
      <w:r w:rsidRPr="00135432">
        <w:rPr>
          <w:rFonts w:ascii="Times New Roman" w:eastAsia="Calibri" w:hAnsi="Times New Roman" w:cs="Times New Roman"/>
          <w:color w:val="000000" w:themeColor="text1"/>
        </w:rPr>
        <w:t xml:space="preserve"> </w:t>
      </w:r>
    </w:p>
    <w:p w14:paraId="27799A86" w14:textId="07C2ED39"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ascii="Times New Roman" w:hAnsi="Times New Roman" w:cs="Times New Roman"/>
          <w:b/>
          <w:i/>
          <w:color w:val="000000" w:themeColor="text1"/>
        </w:rPr>
      </w:pPr>
      <w:proofErr w:type="spellStart"/>
      <w:r w:rsidRPr="00135432">
        <w:rPr>
          <w:rFonts w:ascii="Times New Roman" w:hAnsi="Times New Roman" w:cs="Times New Roman"/>
          <w:b/>
          <w:i/>
          <w:color w:val="000000" w:themeColor="text1"/>
        </w:rPr>
        <w:t>TWC</w:t>
      </w:r>
      <w:proofErr w:type="spellEnd"/>
      <w:r w:rsidRPr="00135432">
        <w:rPr>
          <w:rFonts w:ascii="Times New Roman" w:hAnsi="Times New Roman" w:cs="Times New Roman"/>
          <w:b/>
          <w:i/>
          <w:color w:val="000000" w:themeColor="text1"/>
        </w:rPr>
        <w:t xml:space="preserve"> § 13.246</w:t>
      </w:r>
      <w:r w:rsidR="005C13AA">
        <w:rPr>
          <w:rFonts w:ascii="Times New Roman" w:hAnsi="Times New Roman" w:cs="Times New Roman"/>
          <w:b/>
          <w:i/>
          <w:color w:val="000000" w:themeColor="text1"/>
        </w:rPr>
        <w:t>(c</w:t>
      </w:r>
      <w:proofErr w:type="gramStart"/>
      <w:r w:rsidR="005C13AA">
        <w:rPr>
          <w:rFonts w:ascii="Times New Roman" w:hAnsi="Times New Roman" w:cs="Times New Roman"/>
          <w:b/>
          <w:i/>
          <w:color w:val="000000" w:themeColor="text1"/>
        </w:rPr>
        <w:t>)</w:t>
      </w:r>
      <w:r w:rsidRPr="00135432">
        <w:rPr>
          <w:rFonts w:ascii="Times New Roman" w:hAnsi="Times New Roman" w:cs="Times New Roman"/>
          <w:b/>
          <w:i/>
          <w:color w:val="000000" w:themeColor="text1"/>
        </w:rPr>
        <w:t>(</w:t>
      </w:r>
      <w:proofErr w:type="gramEnd"/>
      <w:r w:rsidRPr="00135432">
        <w:rPr>
          <w:rFonts w:ascii="Times New Roman" w:hAnsi="Times New Roman" w:cs="Times New Roman"/>
          <w:b/>
          <w:i/>
          <w:color w:val="000000" w:themeColor="text1"/>
        </w:rPr>
        <w:t xml:space="preserve">8) requires the </w:t>
      </w:r>
      <w:r w:rsidR="005C13AA">
        <w:rPr>
          <w:rFonts w:ascii="Times New Roman" w:hAnsi="Times New Roman" w:cs="Times New Roman"/>
          <w:b/>
          <w:i/>
          <w:color w:val="000000" w:themeColor="text1"/>
        </w:rPr>
        <w:t>C</w:t>
      </w:r>
      <w:r w:rsidRPr="00135432">
        <w:rPr>
          <w:rFonts w:ascii="Times New Roman" w:hAnsi="Times New Roman" w:cs="Times New Roman"/>
          <w:b/>
          <w:i/>
          <w:color w:val="000000" w:themeColor="text1"/>
        </w:rPr>
        <w:t xml:space="preserve">ommission to consider the probable improvement in service or lowering of cost to consumers.  </w:t>
      </w:r>
    </w:p>
    <w:p w14:paraId="7F29CFE2" w14:textId="77777777" w:rsidR="0005093D" w:rsidRPr="00135432" w:rsidRDefault="00810AB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r>
        <w:rPr>
          <w:rFonts w:ascii="Times New Roman" w:hAnsi="Times New Roman" w:cs="Times New Roman"/>
          <w:color w:val="000000" w:themeColor="text1"/>
        </w:rPr>
        <w:t>Gregory</w:t>
      </w:r>
      <w:r w:rsidR="00F21C19">
        <w:rPr>
          <w:rFonts w:ascii="Times New Roman" w:hAnsi="Times New Roman" w:cs="Times New Roman"/>
          <w:color w:val="000000" w:themeColor="text1"/>
        </w:rPr>
        <w:t xml:space="preserve"> will continue to provide </w:t>
      </w:r>
      <w:r w:rsidR="00C57C4B">
        <w:rPr>
          <w:rFonts w:ascii="Times New Roman" w:hAnsi="Times New Roman" w:cs="Times New Roman"/>
          <w:color w:val="000000" w:themeColor="text1"/>
        </w:rPr>
        <w:t xml:space="preserve">water and sewer </w:t>
      </w:r>
      <w:r w:rsidR="00F21C19">
        <w:rPr>
          <w:rFonts w:ascii="Times New Roman" w:hAnsi="Times New Roman" w:cs="Times New Roman"/>
          <w:color w:val="000000" w:themeColor="text1"/>
        </w:rPr>
        <w:t xml:space="preserve">utility </w:t>
      </w:r>
      <w:r w:rsidR="0005093D" w:rsidRPr="00135432">
        <w:rPr>
          <w:rFonts w:ascii="Times New Roman" w:hAnsi="Times New Roman" w:cs="Times New Roman"/>
          <w:color w:val="000000" w:themeColor="text1"/>
        </w:rPr>
        <w:t xml:space="preserve">service to the existing customers in the </w:t>
      </w:r>
      <w:r w:rsidR="0005093D">
        <w:rPr>
          <w:rFonts w:ascii="Times New Roman" w:hAnsi="Times New Roman" w:cs="Times New Roman"/>
          <w:color w:val="000000" w:themeColor="text1"/>
        </w:rPr>
        <w:t xml:space="preserve">requested </w:t>
      </w:r>
      <w:r w:rsidR="0005093D" w:rsidRPr="00135432">
        <w:rPr>
          <w:rFonts w:ascii="Times New Roman" w:hAnsi="Times New Roman" w:cs="Times New Roman"/>
          <w:color w:val="000000" w:themeColor="text1"/>
        </w:rPr>
        <w:t xml:space="preserve">area.  </w:t>
      </w:r>
    </w:p>
    <w:p w14:paraId="0218FCB4" w14:textId="77777777" w:rsidR="0005093D" w:rsidRPr="00DF3B33"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p>
    <w:p w14:paraId="13A33293" w14:textId="6933624F" w:rsidR="0005093D" w:rsidRPr="00135432" w:rsidRDefault="00183E7E"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r>
        <w:rPr>
          <w:rFonts w:ascii="Times New Roman" w:hAnsi="Times New Roman" w:cs="Times New Roman"/>
          <w:color w:val="000000" w:themeColor="text1"/>
        </w:rPr>
        <w:t xml:space="preserve">Staff recommends that </w:t>
      </w:r>
      <w:r w:rsidR="00810ABD">
        <w:rPr>
          <w:rFonts w:ascii="Times New Roman" w:hAnsi="Times New Roman" w:cs="Times New Roman"/>
          <w:color w:val="000000" w:themeColor="text1"/>
        </w:rPr>
        <w:t>Gregory</w:t>
      </w:r>
      <w:r w:rsidR="0005093D" w:rsidRPr="00135432">
        <w:rPr>
          <w:rFonts w:ascii="Times New Roman" w:hAnsi="Times New Roman" w:cs="Times New Roman"/>
          <w:color w:val="000000" w:themeColor="text1"/>
        </w:rPr>
        <w:t xml:space="preserve"> </w:t>
      </w:r>
      <w:r>
        <w:rPr>
          <w:rFonts w:ascii="Times New Roman" w:hAnsi="Times New Roman" w:cs="Times New Roman"/>
          <w:color w:val="000000" w:themeColor="text1"/>
        </w:rPr>
        <w:t>has met</w:t>
      </w:r>
      <w:r w:rsidR="0005093D" w:rsidRPr="00135432">
        <w:rPr>
          <w:rFonts w:ascii="Times New Roman" w:hAnsi="Times New Roman" w:cs="Times New Roman"/>
          <w:color w:val="000000" w:themeColor="text1"/>
        </w:rPr>
        <w:t xml:space="preserve"> all of the statutory requirements of </w:t>
      </w:r>
      <w:proofErr w:type="spellStart"/>
      <w:r w:rsidR="0005093D">
        <w:rPr>
          <w:rFonts w:ascii="Times New Roman" w:hAnsi="Times New Roman" w:cs="Times New Roman"/>
          <w:color w:val="000000" w:themeColor="text1"/>
        </w:rPr>
        <w:t>TWC</w:t>
      </w:r>
      <w:proofErr w:type="spellEnd"/>
      <w:r w:rsidR="0005093D" w:rsidRPr="00135432">
        <w:rPr>
          <w:rFonts w:ascii="Times New Roman" w:hAnsi="Times New Roman" w:cs="Times New Roman"/>
          <w:color w:val="000000" w:themeColor="text1"/>
        </w:rPr>
        <w:t xml:space="preserve"> Chapter 13 and the Commission's Chapter 24 rules and regulations</w:t>
      </w:r>
      <w:r w:rsidR="005C13AA">
        <w:rPr>
          <w:rFonts w:ascii="Times New Roman" w:hAnsi="Times New Roman" w:cs="Times New Roman"/>
          <w:color w:val="000000" w:themeColor="text1"/>
        </w:rPr>
        <w:t xml:space="preserve"> and</w:t>
      </w:r>
      <w:r w:rsidR="0005093D" w:rsidRPr="00135432">
        <w:rPr>
          <w:rFonts w:ascii="Times New Roman" w:hAnsi="Times New Roman" w:cs="Times New Roman"/>
          <w:color w:val="000000" w:themeColor="text1"/>
        </w:rPr>
        <w:t xml:space="preserve"> is capable of providing continuous and adequate service</w:t>
      </w:r>
      <w:proofErr w:type="gramStart"/>
      <w:r>
        <w:rPr>
          <w:rFonts w:ascii="Times New Roman" w:hAnsi="Times New Roman" w:cs="Times New Roman"/>
          <w:color w:val="000000" w:themeColor="text1"/>
        </w:rPr>
        <w:t xml:space="preserve">. </w:t>
      </w:r>
      <w:proofErr w:type="gramEnd"/>
      <w:r>
        <w:rPr>
          <w:rFonts w:ascii="Times New Roman" w:hAnsi="Times New Roman" w:cs="Times New Roman"/>
          <w:color w:val="000000" w:themeColor="text1"/>
        </w:rPr>
        <w:t>A</w:t>
      </w:r>
      <w:r w:rsidR="00F21C19">
        <w:rPr>
          <w:rFonts w:ascii="Times New Roman" w:hAnsi="Times New Roman" w:cs="Times New Roman"/>
          <w:color w:val="000000" w:themeColor="text1"/>
        </w:rPr>
        <w:t xml:space="preserve">pproving this application and granting the </w:t>
      </w:r>
      <w:proofErr w:type="spellStart"/>
      <w:r w:rsidR="0005093D" w:rsidRPr="00135432">
        <w:rPr>
          <w:rFonts w:ascii="Times New Roman" w:hAnsi="Times New Roman" w:cs="Times New Roman"/>
          <w:color w:val="000000" w:themeColor="text1"/>
        </w:rPr>
        <w:t>CCN</w:t>
      </w:r>
      <w:proofErr w:type="spellEnd"/>
      <w:r w:rsidR="0005093D" w:rsidRPr="00135432">
        <w:rPr>
          <w:rFonts w:ascii="Times New Roman" w:hAnsi="Times New Roman" w:cs="Times New Roman"/>
          <w:color w:val="000000" w:themeColor="text1"/>
        </w:rPr>
        <w:t xml:space="preserve"> </w:t>
      </w:r>
      <w:r w:rsidR="0005093D" w:rsidRPr="00DF3B33">
        <w:rPr>
          <w:rFonts w:ascii="Times New Roman" w:hAnsi="Times New Roman" w:cs="Times New Roman"/>
          <w:color w:val="000000" w:themeColor="text1"/>
        </w:rPr>
        <w:t>No</w:t>
      </w:r>
      <w:r w:rsidR="0005093D" w:rsidRPr="00183E7E">
        <w:rPr>
          <w:rFonts w:ascii="Times New Roman" w:hAnsi="Times New Roman" w:cs="Times New Roman"/>
          <w:color w:val="000000" w:themeColor="text1"/>
        </w:rPr>
        <w:t>s</w:t>
      </w:r>
      <w:r w:rsidR="005C13AA">
        <w:rPr>
          <w:rFonts w:ascii="Times New Roman" w:hAnsi="Times New Roman" w:cs="Times New Roman"/>
          <w:color w:val="000000" w:themeColor="text1"/>
        </w:rPr>
        <w:t>.</w:t>
      </w:r>
      <w:r w:rsidR="0005093D" w:rsidRPr="00183E7E">
        <w:rPr>
          <w:rFonts w:ascii="Times New Roman" w:hAnsi="Times New Roman" w:cs="Times New Roman"/>
          <w:color w:val="000000" w:themeColor="text1"/>
        </w:rPr>
        <w:t xml:space="preserve"> </w:t>
      </w:r>
      <w:r w:rsidR="00F21C19">
        <w:rPr>
          <w:rFonts w:ascii="Times New Roman" w:hAnsi="Times New Roman" w:cs="Times New Roman"/>
          <w:color w:val="000000" w:themeColor="text1"/>
        </w:rPr>
        <w:t>13275 and 21113</w:t>
      </w:r>
      <w:r w:rsidR="0005093D" w:rsidRPr="00DF3B33">
        <w:rPr>
          <w:rFonts w:ascii="Times New Roman" w:hAnsi="Times New Roman" w:cs="Times New Roman"/>
          <w:color w:val="000000" w:themeColor="text1"/>
        </w:rPr>
        <w:t xml:space="preserve"> </w:t>
      </w:r>
      <w:r w:rsidR="0005093D" w:rsidRPr="00135432">
        <w:rPr>
          <w:rFonts w:ascii="Times New Roman" w:hAnsi="Times New Roman" w:cs="Times New Roman"/>
          <w:color w:val="000000" w:themeColor="text1"/>
        </w:rPr>
        <w:t>is necessary for the service, accommodation, convenience and safety of the public.</w:t>
      </w:r>
    </w:p>
    <w:p w14:paraId="76D7F92F"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r w:rsidRPr="00135432">
        <w:rPr>
          <w:rFonts w:ascii="Times New Roman" w:hAnsi="Times New Roman" w:cs="Times New Roman"/>
          <w:color w:val="000000" w:themeColor="text1"/>
        </w:rPr>
        <w:t xml:space="preserve">  </w:t>
      </w:r>
    </w:p>
    <w:p w14:paraId="567F715D" w14:textId="13B3BCF3" w:rsidR="0005093D" w:rsidRPr="00135432" w:rsidRDefault="00810AB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r>
        <w:rPr>
          <w:rFonts w:ascii="Times New Roman" w:hAnsi="Times New Roman" w:cs="Times New Roman"/>
          <w:color w:val="000000" w:themeColor="text1"/>
        </w:rPr>
        <w:t>Gregory</w:t>
      </w:r>
      <w:r w:rsidR="0005093D" w:rsidRPr="00135432">
        <w:rPr>
          <w:rFonts w:ascii="Times New Roman" w:hAnsi="Times New Roman" w:cs="Times New Roman"/>
          <w:color w:val="000000" w:themeColor="text1"/>
        </w:rPr>
        <w:t xml:space="preserve"> consented to the attached map</w:t>
      </w:r>
      <w:r w:rsidR="005C13AA">
        <w:rPr>
          <w:rFonts w:ascii="Times New Roman" w:hAnsi="Times New Roman" w:cs="Times New Roman"/>
          <w:color w:val="000000" w:themeColor="text1"/>
        </w:rPr>
        <w:t>s</w:t>
      </w:r>
      <w:r w:rsidR="00183E7E">
        <w:rPr>
          <w:rFonts w:ascii="Times New Roman" w:hAnsi="Times New Roman" w:cs="Times New Roman"/>
          <w:color w:val="000000" w:themeColor="text1"/>
        </w:rPr>
        <w:t xml:space="preserve"> and certificate</w:t>
      </w:r>
      <w:r w:rsidR="005C13AA">
        <w:rPr>
          <w:rFonts w:ascii="Times New Roman" w:hAnsi="Times New Roman" w:cs="Times New Roman"/>
          <w:color w:val="000000" w:themeColor="text1"/>
        </w:rPr>
        <w:t>s</w:t>
      </w:r>
      <w:r w:rsidR="00183E7E">
        <w:rPr>
          <w:rFonts w:ascii="Times New Roman" w:hAnsi="Times New Roman" w:cs="Times New Roman"/>
          <w:color w:val="000000" w:themeColor="text1"/>
        </w:rPr>
        <w:t xml:space="preserve"> on December </w:t>
      </w:r>
      <w:r w:rsidR="00F21C19">
        <w:rPr>
          <w:rFonts w:ascii="Times New Roman" w:hAnsi="Times New Roman" w:cs="Times New Roman"/>
          <w:color w:val="000000" w:themeColor="text1"/>
        </w:rPr>
        <w:t>19</w:t>
      </w:r>
      <w:r w:rsidR="0005093D" w:rsidRPr="00DF3B33">
        <w:rPr>
          <w:rFonts w:ascii="Times New Roman" w:hAnsi="Times New Roman" w:cs="Times New Roman"/>
          <w:color w:val="000000" w:themeColor="text1"/>
        </w:rPr>
        <w:t>, 2018.</w:t>
      </w:r>
    </w:p>
    <w:p w14:paraId="722CEF33" w14:textId="77777777" w:rsidR="0005093D" w:rsidRPr="00135432" w:rsidRDefault="0005093D" w:rsidP="0005093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color w:val="000000" w:themeColor="text1"/>
        </w:rPr>
      </w:pPr>
    </w:p>
    <w:p w14:paraId="40E15F61" w14:textId="5D1F3F28" w:rsidR="0005093D" w:rsidRPr="00135432" w:rsidRDefault="0005093D" w:rsidP="0005093D">
      <w:pPr>
        <w:rPr>
          <w:rFonts w:ascii="Times New Roman" w:hAnsi="Times New Roman" w:cs="Times New Roman"/>
          <w:color w:val="000000" w:themeColor="text1"/>
        </w:rPr>
      </w:pPr>
      <w:r w:rsidRPr="00135432">
        <w:rPr>
          <w:rFonts w:ascii="Times New Roman" w:eastAsia="Calibri" w:hAnsi="Times New Roman" w:cs="Times New Roman"/>
          <w:color w:val="000000" w:themeColor="text1"/>
        </w:rPr>
        <w:t xml:space="preserve">Based on the above information, Staff recommends the </w:t>
      </w:r>
      <w:r w:rsidRPr="00135432">
        <w:rPr>
          <w:rFonts w:ascii="Times New Roman" w:hAnsi="Times New Roman" w:cs="Times New Roman"/>
          <w:color w:val="000000" w:themeColor="text1"/>
        </w:rPr>
        <w:t>application</w:t>
      </w:r>
      <w:r w:rsidR="005C13AA">
        <w:rPr>
          <w:rFonts w:ascii="Times New Roman" w:hAnsi="Times New Roman" w:cs="Times New Roman"/>
          <w:color w:val="000000" w:themeColor="text1"/>
        </w:rPr>
        <w:t xml:space="preserve"> be approved</w:t>
      </w:r>
      <w:r w:rsidR="005C13AA">
        <w:rPr>
          <w:rFonts w:ascii="Times New Roman" w:eastAsia="Calibri" w:hAnsi="Times New Roman" w:cs="Times New Roman"/>
          <w:color w:val="000000" w:themeColor="text1"/>
        </w:rPr>
        <w:t xml:space="preserve"> </w:t>
      </w:r>
      <w:r w:rsidRPr="00135432">
        <w:rPr>
          <w:rFonts w:ascii="Times New Roman" w:eastAsia="Calibri" w:hAnsi="Times New Roman" w:cs="Times New Roman"/>
          <w:color w:val="000000" w:themeColor="text1"/>
        </w:rPr>
        <w:t xml:space="preserve">and </w:t>
      </w:r>
      <w:r w:rsidR="005C13AA">
        <w:rPr>
          <w:rFonts w:ascii="Times New Roman" w:eastAsia="Calibri" w:hAnsi="Times New Roman" w:cs="Times New Roman"/>
          <w:color w:val="000000" w:themeColor="text1"/>
        </w:rPr>
        <w:t xml:space="preserve">that </w:t>
      </w:r>
      <w:r w:rsidR="00183E7E">
        <w:rPr>
          <w:rFonts w:ascii="Times New Roman" w:eastAsia="Calibri" w:hAnsi="Times New Roman" w:cs="Times New Roman"/>
          <w:color w:val="000000" w:themeColor="text1"/>
        </w:rPr>
        <w:t>the attached map</w:t>
      </w:r>
      <w:r w:rsidR="00F21C19">
        <w:rPr>
          <w:rFonts w:ascii="Times New Roman" w:eastAsia="Calibri" w:hAnsi="Times New Roman" w:cs="Times New Roman"/>
          <w:color w:val="000000" w:themeColor="text1"/>
        </w:rPr>
        <w:t>s</w:t>
      </w:r>
      <w:r w:rsidR="00183E7E">
        <w:rPr>
          <w:rFonts w:ascii="Times New Roman" w:eastAsia="Calibri" w:hAnsi="Times New Roman" w:cs="Times New Roman"/>
          <w:color w:val="000000" w:themeColor="text1"/>
        </w:rPr>
        <w:t xml:space="preserve"> and certificate</w:t>
      </w:r>
      <w:r w:rsidR="00F21C19">
        <w:rPr>
          <w:rFonts w:ascii="Times New Roman" w:eastAsia="Calibri" w:hAnsi="Times New Roman" w:cs="Times New Roman"/>
          <w:color w:val="000000" w:themeColor="text1"/>
        </w:rPr>
        <w:t>s</w:t>
      </w:r>
      <w:r w:rsidRPr="00135432">
        <w:rPr>
          <w:rFonts w:ascii="Times New Roman" w:eastAsia="Calibri" w:hAnsi="Times New Roman" w:cs="Times New Roman"/>
          <w:color w:val="000000" w:themeColor="text1"/>
        </w:rPr>
        <w:t xml:space="preserve"> </w:t>
      </w:r>
      <w:r w:rsidR="005C13AA">
        <w:rPr>
          <w:rFonts w:ascii="Times New Roman" w:eastAsia="Calibri" w:hAnsi="Times New Roman" w:cs="Times New Roman"/>
          <w:color w:val="000000" w:themeColor="text1"/>
        </w:rPr>
        <w:t xml:space="preserve">be provided </w:t>
      </w:r>
      <w:r w:rsidRPr="00135432">
        <w:rPr>
          <w:rFonts w:ascii="Times New Roman" w:eastAsia="Calibri" w:hAnsi="Times New Roman" w:cs="Times New Roman"/>
          <w:color w:val="000000" w:themeColor="text1"/>
        </w:rPr>
        <w:t>to</w:t>
      </w:r>
      <w:r w:rsidR="00183E7E">
        <w:rPr>
          <w:rFonts w:ascii="Times New Roman" w:hAnsi="Times New Roman" w:cs="Times New Roman"/>
          <w:color w:val="000000" w:themeColor="text1"/>
        </w:rPr>
        <w:t xml:space="preserve"> </w:t>
      </w:r>
      <w:r w:rsidR="00810ABD">
        <w:rPr>
          <w:rFonts w:ascii="Times New Roman" w:hAnsi="Times New Roman" w:cs="Times New Roman"/>
          <w:color w:val="000000" w:themeColor="text1"/>
        </w:rPr>
        <w:t>Gregory</w:t>
      </w:r>
      <w:proofErr w:type="gramStart"/>
      <w:r w:rsidRPr="00DF3B33">
        <w:rPr>
          <w:rFonts w:ascii="Times New Roman" w:hAnsi="Times New Roman" w:cs="Times New Roman"/>
          <w:color w:val="000000" w:themeColor="text1"/>
        </w:rPr>
        <w:t xml:space="preserve">. </w:t>
      </w:r>
      <w:proofErr w:type="gramEnd"/>
      <w:r w:rsidRPr="00135432">
        <w:rPr>
          <w:rFonts w:ascii="Times New Roman" w:eastAsia="Calibri" w:hAnsi="Times New Roman" w:cs="Times New Roman"/>
          <w:color w:val="000000" w:themeColor="text1"/>
        </w:rPr>
        <w:t>Staff further recomm</w:t>
      </w:r>
      <w:r w:rsidR="00183E7E">
        <w:rPr>
          <w:rFonts w:ascii="Times New Roman" w:eastAsia="Calibri" w:hAnsi="Times New Roman" w:cs="Times New Roman"/>
          <w:color w:val="000000" w:themeColor="text1"/>
        </w:rPr>
        <w:t>ends that</w:t>
      </w:r>
      <w:r w:rsidRPr="00135432">
        <w:rPr>
          <w:rFonts w:ascii="Times New Roman" w:eastAsia="Calibri" w:hAnsi="Times New Roman" w:cs="Times New Roman"/>
          <w:color w:val="000000" w:themeColor="text1"/>
        </w:rPr>
        <w:t xml:space="preserve"> </w:t>
      </w:r>
      <w:r w:rsidR="00810ABD">
        <w:rPr>
          <w:rFonts w:ascii="Times New Roman" w:eastAsia="Calibri" w:hAnsi="Times New Roman" w:cs="Times New Roman"/>
          <w:color w:val="000000" w:themeColor="text1"/>
        </w:rPr>
        <w:t>Gregory</w:t>
      </w:r>
      <w:r w:rsidRPr="00135432">
        <w:rPr>
          <w:rFonts w:ascii="Times New Roman" w:eastAsia="Calibri" w:hAnsi="Times New Roman" w:cs="Times New Roman"/>
          <w:color w:val="000000" w:themeColor="text1"/>
        </w:rPr>
        <w:t xml:space="preserve"> </w:t>
      </w:r>
      <w:r w:rsidRPr="00135432">
        <w:rPr>
          <w:rFonts w:ascii="Times New Roman" w:hAnsi="Times New Roman" w:cs="Times New Roman"/>
          <w:color w:val="000000" w:themeColor="text1"/>
        </w:rPr>
        <w:t xml:space="preserve">file </w:t>
      </w:r>
      <w:r w:rsidR="00183E7E">
        <w:rPr>
          <w:rFonts w:ascii="Times New Roman" w:hAnsi="Times New Roman" w:cs="Times New Roman"/>
          <w:color w:val="000000" w:themeColor="text1"/>
        </w:rPr>
        <w:t xml:space="preserve">certified copies of the </w:t>
      </w:r>
      <w:proofErr w:type="spellStart"/>
      <w:r w:rsidR="00183E7E">
        <w:rPr>
          <w:rFonts w:ascii="Times New Roman" w:hAnsi="Times New Roman" w:cs="Times New Roman"/>
          <w:color w:val="000000" w:themeColor="text1"/>
        </w:rPr>
        <w:t>CCN</w:t>
      </w:r>
      <w:proofErr w:type="spellEnd"/>
      <w:r w:rsidR="00183E7E">
        <w:rPr>
          <w:rFonts w:ascii="Times New Roman" w:hAnsi="Times New Roman" w:cs="Times New Roman"/>
          <w:color w:val="000000" w:themeColor="text1"/>
        </w:rPr>
        <w:t xml:space="preserve"> map</w:t>
      </w:r>
      <w:r w:rsidRPr="00135432">
        <w:rPr>
          <w:rFonts w:ascii="Times New Roman" w:hAnsi="Times New Roman" w:cs="Times New Roman"/>
          <w:color w:val="000000" w:themeColor="text1"/>
        </w:rPr>
        <w:t xml:space="preserve"> along with a written description of the </w:t>
      </w:r>
      <w:proofErr w:type="spellStart"/>
      <w:r w:rsidRPr="00135432">
        <w:rPr>
          <w:rFonts w:ascii="Times New Roman" w:hAnsi="Times New Roman" w:cs="Times New Roman"/>
          <w:color w:val="000000" w:themeColor="text1"/>
        </w:rPr>
        <w:t>CCN</w:t>
      </w:r>
      <w:proofErr w:type="spellEnd"/>
      <w:r w:rsidRPr="00135432">
        <w:rPr>
          <w:rFonts w:ascii="Times New Roman" w:hAnsi="Times New Roman" w:cs="Times New Roman"/>
          <w:color w:val="000000" w:themeColor="text1"/>
        </w:rPr>
        <w:t xml:space="preserve"> service area in the county clerk’s office pursuant to </w:t>
      </w:r>
      <w:proofErr w:type="spellStart"/>
      <w:r w:rsidRPr="00135432">
        <w:rPr>
          <w:rFonts w:ascii="Times New Roman" w:hAnsi="Times New Roman" w:cs="Times New Roman"/>
          <w:color w:val="000000" w:themeColor="text1"/>
        </w:rPr>
        <w:t>TWC</w:t>
      </w:r>
      <w:proofErr w:type="spellEnd"/>
      <w:r w:rsidRPr="00135432">
        <w:rPr>
          <w:rFonts w:ascii="Times New Roman" w:hAnsi="Times New Roman" w:cs="Times New Roman"/>
          <w:color w:val="000000" w:themeColor="text1"/>
        </w:rPr>
        <w:t xml:space="preserve"> §</w:t>
      </w:r>
      <w:r w:rsidR="005C13AA">
        <w:rPr>
          <w:rFonts w:ascii="Times New Roman" w:hAnsi="Times New Roman" w:cs="Times New Roman"/>
          <w:color w:val="000000" w:themeColor="text1"/>
        </w:rPr>
        <w:t> </w:t>
      </w:r>
      <w:r w:rsidRPr="00135432">
        <w:rPr>
          <w:rFonts w:ascii="Times New Roman" w:hAnsi="Times New Roman" w:cs="Times New Roman"/>
          <w:color w:val="000000" w:themeColor="text1"/>
        </w:rPr>
        <w:t>13.257(r)-(s).</w:t>
      </w:r>
    </w:p>
    <w:p w14:paraId="2114DCCA" w14:textId="77777777" w:rsidR="0005093D" w:rsidRDefault="0005093D" w:rsidP="008406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rPr>
          <w:rFonts w:ascii="Times New Roman" w:hAnsi="Times New Roman" w:cs="Times New Roman"/>
          <w:bCs/>
        </w:rPr>
      </w:pPr>
    </w:p>
    <w:sectPr w:rsidR="0005093D" w:rsidSect="00BF5BA4">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BCB84" w14:textId="77777777" w:rsidR="0082320D" w:rsidRDefault="0082320D" w:rsidP="004C257B">
      <w:r>
        <w:separator/>
      </w:r>
    </w:p>
  </w:endnote>
  <w:endnote w:type="continuationSeparator" w:id="0">
    <w:p w14:paraId="2A9EFA21" w14:textId="77777777" w:rsidR="0082320D" w:rsidRDefault="0082320D" w:rsidP="004C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40519" w14:textId="77777777" w:rsidR="004518C2" w:rsidRDefault="004518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B3067" w14:textId="77777777" w:rsidR="004518C2" w:rsidRDefault="004518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8BEEB" w14:textId="77777777" w:rsidR="004518C2" w:rsidRDefault="004518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D47A3" w14:textId="77777777" w:rsidR="0082320D" w:rsidRDefault="0082320D" w:rsidP="004C257B">
      <w:r>
        <w:separator/>
      </w:r>
    </w:p>
  </w:footnote>
  <w:footnote w:type="continuationSeparator" w:id="0">
    <w:p w14:paraId="5785C592" w14:textId="77777777" w:rsidR="0082320D" w:rsidRDefault="0082320D" w:rsidP="004C2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2CC6F" w14:textId="77777777" w:rsidR="004518C2" w:rsidRDefault="004518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53BED" w14:textId="77777777" w:rsidR="004518C2" w:rsidRDefault="004518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D9BD9" w14:textId="77777777" w:rsidR="004518C2" w:rsidRDefault="004518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25938"/>
    <w:multiLevelType w:val="hybridMultilevel"/>
    <w:tmpl w:val="04602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D25D37"/>
    <w:multiLevelType w:val="hybridMultilevel"/>
    <w:tmpl w:val="89F28172"/>
    <w:lvl w:ilvl="0" w:tplc="1C600298">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17874E5D"/>
    <w:multiLevelType w:val="hybridMultilevel"/>
    <w:tmpl w:val="004E1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7411D"/>
    <w:multiLevelType w:val="hybridMultilevel"/>
    <w:tmpl w:val="5FA0E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653B09"/>
    <w:multiLevelType w:val="hybridMultilevel"/>
    <w:tmpl w:val="DB6A1128"/>
    <w:lvl w:ilvl="0" w:tplc="1C60029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6B17E57"/>
    <w:multiLevelType w:val="hybridMultilevel"/>
    <w:tmpl w:val="32101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D4AA0"/>
    <w:multiLevelType w:val="hybridMultilevel"/>
    <w:tmpl w:val="326819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2C31190F"/>
    <w:multiLevelType w:val="hybridMultilevel"/>
    <w:tmpl w:val="10500CB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5E70E5"/>
    <w:multiLevelType w:val="hybridMultilevel"/>
    <w:tmpl w:val="FD3EE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1031E"/>
    <w:multiLevelType w:val="hybridMultilevel"/>
    <w:tmpl w:val="9CEE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1"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46527BFB"/>
    <w:multiLevelType w:val="hybridMultilevel"/>
    <w:tmpl w:val="BB8A2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A4ADF"/>
    <w:multiLevelType w:val="hybridMultilevel"/>
    <w:tmpl w:val="A0B81B9A"/>
    <w:lvl w:ilvl="0" w:tplc="A30CA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82636"/>
    <w:multiLevelType w:val="hybridMultilevel"/>
    <w:tmpl w:val="268AC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539AB"/>
    <w:multiLevelType w:val="hybridMultilevel"/>
    <w:tmpl w:val="5DE6BF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34E99"/>
    <w:multiLevelType w:val="hybridMultilevel"/>
    <w:tmpl w:val="12A6C9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D62C1A"/>
    <w:multiLevelType w:val="hybridMultilevel"/>
    <w:tmpl w:val="B2B41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13147D"/>
    <w:multiLevelType w:val="hybridMultilevel"/>
    <w:tmpl w:val="8B7EECEC"/>
    <w:lvl w:ilvl="0" w:tplc="1C60029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75B43"/>
    <w:multiLevelType w:val="hybridMultilevel"/>
    <w:tmpl w:val="B39024A8"/>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679B5F90"/>
    <w:multiLevelType w:val="hybridMultilevel"/>
    <w:tmpl w:val="DC3C838A"/>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3"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6A6D9A"/>
    <w:multiLevelType w:val="hybridMultilevel"/>
    <w:tmpl w:val="73EE0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EB0205"/>
    <w:multiLevelType w:val="hybridMultilevel"/>
    <w:tmpl w:val="0D586A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6C8314B"/>
    <w:multiLevelType w:val="hybridMultilevel"/>
    <w:tmpl w:val="6C0A56E0"/>
    <w:lvl w:ilvl="0" w:tplc="67AA6156">
      <w:start w:val="1"/>
      <w:numFmt w:val="decimal"/>
      <w:lvlText w:val="%1."/>
      <w:lvlJc w:val="left"/>
      <w:pPr>
        <w:ind w:left="360" w:hanging="360"/>
      </w:pPr>
      <w:rPr>
        <w:rFonts w:hint="default"/>
        <w:b w:val="0"/>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38"/>
  </w:num>
  <w:num w:numId="9">
    <w:abstractNumId w:val="33"/>
  </w:num>
  <w:num w:numId="10">
    <w:abstractNumId w:val="31"/>
  </w:num>
  <w:num w:numId="11">
    <w:abstractNumId w:val="7"/>
  </w:num>
  <w:num w:numId="12">
    <w:abstractNumId w:val="9"/>
  </w:num>
  <w:num w:numId="13">
    <w:abstractNumId w:val="8"/>
  </w:num>
  <w:num w:numId="14">
    <w:abstractNumId w:val="32"/>
  </w:num>
  <w:num w:numId="15">
    <w:abstractNumId w:val="20"/>
  </w:num>
  <w:num w:numId="16">
    <w:abstractNumId w:val="22"/>
  </w:num>
  <w:num w:numId="17">
    <w:abstractNumId w:val="36"/>
  </w:num>
  <w:num w:numId="18">
    <w:abstractNumId w:val="15"/>
  </w:num>
  <w:num w:numId="19">
    <w:abstractNumId w:val="28"/>
  </w:num>
  <w:num w:numId="20">
    <w:abstractNumId w:val="35"/>
  </w:num>
  <w:num w:numId="21">
    <w:abstractNumId w:val="26"/>
  </w:num>
  <w:num w:numId="22">
    <w:abstractNumId w:val="16"/>
  </w:num>
  <w:num w:numId="23">
    <w:abstractNumId w:val="14"/>
  </w:num>
  <w:num w:numId="24">
    <w:abstractNumId w:val="11"/>
  </w:num>
  <w:num w:numId="25">
    <w:abstractNumId w:val="29"/>
  </w:num>
  <w:num w:numId="26">
    <w:abstractNumId w:val="12"/>
  </w:num>
  <w:num w:numId="27">
    <w:abstractNumId w:val="23"/>
  </w:num>
  <w:num w:numId="28">
    <w:abstractNumId w:val="19"/>
  </w:num>
  <w:num w:numId="29">
    <w:abstractNumId w:val="37"/>
  </w:num>
  <w:num w:numId="30">
    <w:abstractNumId w:val="30"/>
  </w:num>
  <w:num w:numId="31">
    <w:abstractNumId w:val="17"/>
  </w:num>
  <w:num w:numId="32">
    <w:abstractNumId w:val="34"/>
  </w:num>
  <w:num w:numId="33">
    <w:abstractNumId w:val="25"/>
  </w:num>
  <w:num w:numId="34">
    <w:abstractNumId w:val="18"/>
  </w:num>
  <w:num w:numId="35">
    <w:abstractNumId w:val="27"/>
  </w:num>
  <w:num w:numId="36">
    <w:abstractNumId w:val="24"/>
  </w:num>
  <w:num w:numId="37">
    <w:abstractNumId w:val="10"/>
  </w:num>
  <w:num w:numId="38">
    <w:abstractNumId w:val="13"/>
  </w:num>
  <w:num w:numId="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CF3"/>
    <w:rsid w:val="0000352D"/>
    <w:rsid w:val="00016503"/>
    <w:rsid w:val="000256EC"/>
    <w:rsid w:val="00035D69"/>
    <w:rsid w:val="0003775C"/>
    <w:rsid w:val="00043D5A"/>
    <w:rsid w:val="0005093D"/>
    <w:rsid w:val="00051B7F"/>
    <w:rsid w:val="0005717E"/>
    <w:rsid w:val="000571BF"/>
    <w:rsid w:val="00057CA0"/>
    <w:rsid w:val="000675F5"/>
    <w:rsid w:val="00071BFF"/>
    <w:rsid w:val="0007609F"/>
    <w:rsid w:val="0007671C"/>
    <w:rsid w:val="0008430F"/>
    <w:rsid w:val="00086AD7"/>
    <w:rsid w:val="00086E6A"/>
    <w:rsid w:val="00092C8C"/>
    <w:rsid w:val="00092CAE"/>
    <w:rsid w:val="000A1301"/>
    <w:rsid w:val="000A38EB"/>
    <w:rsid w:val="000A608F"/>
    <w:rsid w:val="000A66B8"/>
    <w:rsid w:val="000B1BEA"/>
    <w:rsid w:val="000B2089"/>
    <w:rsid w:val="000B2316"/>
    <w:rsid w:val="000B54A4"/>
    <w:rsid w:val="000B62D5"/>
    <w:rsid w:val="000C3868"/>
    <w:rsid w:val="000D3B74"/>
    <w:rsid w:val="000D795F"/>
    <w:rsid w:val="000E2AF0"/>
    <w:rsid w:val="000F50D6"/>
    <w:rsid w:val="000F7BAA"/>
    <w:rsid w:val="00113A92"/>
    <w:rsid w:val="00113C72"/>
    <w:rsid w:val="00116413"/>
    <w:rsid w:val="00120E7C"/>
    <w:rsid w:val="001221C8"/>
    <w:rsid w:val="00135A1F"/>
    <w:rsid w:val="00150F01"/>
    <w:rsid w:val="00152AF2"/>
    <w:rsid w:val="00154C2A"/>
    <w:rsid w:val="00167F1D"/>
    <w:rsid w:val="001731E1"/>
    <w:rsid w:val="00176D26"/>
    <w:rsid w:val="00183E7E"/>
    <w:rsid w:val="001848DD"/>
    <w:rsid w:val="00185280"/>
    <w:rsid w:val="00192C17"/>
    <w:rsid w:val="001A1DAE"/>
    <w:rsid w:val="001A4E22"/>
    <w:rsid w:val="001B6A39"/>
    <w:rsid w:val="001D4277"/>
    <w:rsid w:val="001E1817"/>
    <w:rsid w:val="001E56E5"/>
    <w:rsid w:val="001F3E7B"/>
    <w:rsid w:val="001F4F7A"/>
    <w:rsid w:val="00203027"/>
    <w:rsid w:val="00210784"/>
    <w:rsid w:val="002206D9"/>
    <w:rsid w:val="002217A8"/>
    <w:rsid w:val="002255B1"/>
    <w:rsid w:val="00235408"/>
    <w:rsid w:val="00235BDA"/>
    <w:rsid w:val="0023739A"/>
    <w:rsid w:val="00242EA8"/>
    <w:rsid w:val="00247115"/>
    <w:rsid w:val="00247187"/>
    <w:rsid w:val="00261265"/>
    <w:rsid w:val="00267310"/>
    <w:rsid w:val="002677C4"/>
    <w:rsid w:val="002801FA"/>
    <w:rsid w:val="00281380"/>
    <w:rsid w:val="0028747B"/>
    <w:rsid w:val="00297D38"/>
    <w:rsid w:val="002A67ED"/>
    <w:rsid w:val="002A774A"/>
    <w:rsid w:val="002B0A87"/>
    <w:rsid w:val="002B3C1D"/>
    <w:rsid w:val="002C59E8"/>
    <w:rsid w:val="002D2C5D"/>
    <w:rsid w:val="002D4273"/>
    <w:rsid w:val="002D4E2D"/>
    <w:rsid w:val="002F2E16"/>
    <w:rsid w:val="003034C1"/>
    <w:rsid w:val="00306CBE"/>
    <w:rsid w:val="00311B2F"/>
    <w:rsid w:val="00325143"/>
    <w:rsid w:val="0033012F"/>
    <w:rsid w:val="00336198"/>
    <w:rsid w:val="00344BED"/>
    <w:rsid w:val="00351FD0"/>
    <w:rsid w:val="0035227F"/>
    <w:rsid w:val="00361083"/>
    <w:rsid w:val="00365AD2"/>
    <w:rsid w:val="00372F99"/>
    <w:rsid w:val="00375304"/>
    <w:rsid w:val="0037638C"/>
    <w:rsid w:val="00380648"/>
    <w:rsid w:val="00381FB8"/>
    <w:rsid w:val="00391532"/>
    <w:rsid w:val="00393C75"/>
    <w:rsid w:val="003B1BCE"/>
    <w:rsid w:val="003B41DF"/>
    <w:rsid w:val="003B7930"/>
    <w:rsid w:val="003C019E"/>
    <w:rsid w:val="003C0209"/>
    <w:rsid w:val="003C2AEA"/>
    <w:rsid w:val="003C2CC1"/>
    <w:rsid w:val="003C3965"/>
    <w:rsid w:val="003C3A0B"/>
    <w:rsid w:val="003C7F68"/>
    <w:rsid w:val="003D4C8A"/>
    <w:rsid w:val="003D737A"/>
    <w:rsid w:val="003E01DE"/>
    <w:rsid w:val="003E0933"/>
    <w:rsid w:val="003E3892"/>
    <w:rsid w:val="003E4CAA"/>
    <w:rsid w:val="003F577B"/>
    <w:rsid w:val="003F5ABB"/>
    <w:rsid w:val="00413FBF"/>
    <w:rsid w:val="0042364A"/>
    <w:rsid w:val="00426D11"/>
    <w:rsid w:val="00431348"/>
    <w:rsid w:val="0043205A"/>
    <w:rsid w:val="00443FBC"/>
    <w:rsid w:val="004518C2"/>
    <w:rsid w:val="00454358"/>
    <w:rsid w:val="00456972"/>
    <w:rsid w:val="00460A7E"/>
    <w:rsid w:val="00467F02"/>
    <w:rsid w:val="00472BFF"/>
    <w:rsid w:val="004815B2"/>
    <w:rsid w:val="00490F08"/>
    <w:rsid w:val="00492BC3"/>
    <w:rsid w:val="00494CD9"/>
    <w:rsid w:val="004A42F2"/>
    <w:rsid w:val="004B562A"/>
    <w:rsid w:val="004B66E1"/>
    <w:rsid w:val="004C257B"/>
    <w:rsid w:val="004C3EDA"/>
    <w:rsid w:val="004C4913"/>
    <w:rsid w:val="004D2CA6"/>
    <w:rsid w:val="004E5ACC"/>
    <w:rsid w:val="00535744"/>
    <w:rsid w:val="005457B4"/>
    <w:rsid w:val="005464F5"/>
    <w:rsid w:val="005466F8"/>
    <w:rsid w:val="0055212A"/>
    <w:rsid w:val="0056499B"/>
    <w:rsid w:val="00564E5D"/>
    <w:rsid w:val="00566776"/>
    <w:rsid w:val="00567E4B"/>
    <w:rsid w:val="005719E0"/>
    <w:rsid w:val="005742F9"/>
    <w:rsid w:val="00575285"/>
    <w:rsid w:val="005843BB"/>
    <w:rsid w:val="005B2A2B"/>
    <w:rsid w:val="005C13AA"/>
    <w:rsid w:val="005C659F"/>
    <w:rsid w:val="005D3942"/>
    <w:rsid w:val="005D3B8C"/>
    <w:rsid w:val="005E64FE"/>
    <w:rsid w:val="005F337F"/>
    <w:rsid w:val="006074C3"/>
    <w:rsid w:val="006114C9"/>
    <w:rsid w:val="00617A60"/>
    <w:rsid w:val="00643F7E"/>
    <w:rsid w:val="006453F2"/>
    <w:rsid w:val="0065525B"/>
    <w:rsid w:val="00657B75"/>
    <w:rsid w:val="006730D8"/>
    <w:rsid w:val="00695934"/>
    <w:rsid w:val="006A5E74"/>
    <w:rsid w:val="006C6CEB"/>
    <w:rsid w:val="006C6E65"/>
    <w:rsid w:val="006D0D93"/>
    <w:rsid w:val="006D70BB"/>
    <w:rsid w:val="006D738A"/>
    <w:rsid w:val="006E1DD1"/>
    <w:rsid w:val="006E330E"/>
    <w:rsid w:val="006F21E2"/>
    <w:rsid w:val="0072249E"/>
    <w:rsid w:val="00727F1C"/>
    <w:rsid w:val="0073133D"/>
    <w:rsid w:val="00732647"/>
    <w:rsid w:val="00737C77"/>
    <w:rsid w:val="00742E9F"/>
    <w:rsid w:val="00744E59"/>
    <w:rsid w:val="00746472"/>
    <w:rsid w:val="007567F7"/>
    <w:rsid w:val="0075745D"/>
    <w:rsid w:val="00757ECE"/>
    <w:rsid w:val="00764F10"/>
    <w:rsid w:val="00767B33"/>
    <w:rsid w:val="0077122A"/>
    <w:rsid w:val="00773EE1"/>
    <w:rsid w:val="0078779B"/>
    <w:rsid w:val="007906DC"/>
    <w:rsid w:val="007950E4"/>
    <w:rsid w:val="007B105B"/>
    <w:rsid w:val="007B5140"/>
    <w:rsid w:val="007F0D28"/>
    <w:rsid w:val="007F1D92"/>
    <w:rsid w:val="007F7938"/>
    <w:rsid w:val="0080086A"/>
    <w:rsid w:val="008048E4"/>
    <w:rsid w:val="00804BA7"/>
    <w:rsid w:val="00810ABD"/>
    <w:rsid w:val="00820305"/>
    <w:rsid w:val="0082320D"/>
    <w:rsid w:val="00833437"/>
    <w:rsid w:val="0084063A"/>
    <w:rsid w:val="00840F6E"/>
    <w:rsid w:val="0084161F"/>
    <w:rsid w:val="00847C0D"/>
    <w:rsid w:val="008571AF"/>
    <w:rsid w:val="00863631"/>
    <w:rsid w:val="008640DA"/>
    <w:rsid w:val="00867CA4"/>
    <w:rsid w:val="00867F24"/>
    <w:rsid w:val="00874C22"/>
    <w:rsid w:val="008755F2"/>
    <w:rsid w:val="00895598"/>
    <w:rsid w:val="008A34C5"/>
    <w:rsid w:val="008C31A4"/>
    <w:rsid w:val="008C6559"/>
    <w:rsid w:val="008D195F"/>
    <w:rsid w:val="008E312E"/>
    <w:rsid w:val="008E33DD"/>
    <w:rsid w:val="008F4319"/>
    <w:rsid w:val="00901B8F"/>
    <w:rsid w:val="00901CF3"/>
    <w:rsid w:val="00911894"/>
    <w:rsid w:val="009354FC"/>
    <w:rsid w:val="00940720"/>
    <w:rsid w:val="0094215A"/>
    <w:rsid w:val="009470A5"/>
    <w:rsid w:val="00947CA5"/>
    <w:rsid w:val="00952CEB"/>
    <w:rsid w:val="0095451F"/>
    <w:rsid w:val="00957BDA"/>
    <w:rsid w:val="00960215"/>
    <w:rsid w:val="009608B7"/>
    <w:rsid w:val="00970218"/>
    <w:rsid w:val="00973410"/>
    <w:rsid w:val="00974E8C"/>
    <w:rsid w:val="009763CF"/>
    <w:rsid w:val="00984480"/>
    <w:rsid w:val="00991593"/>
    <w:rsid w:val="00996B99"/>
    <w:rsid w:val="009A4C6D"/>
    <w:rsid w:val="009A5A05"/>
    <w:rsid w:val="009B08B0"/>
    <w:rsid w:val="009C0F1A"/>
    <w:rsid w:val="009D24BA"/>
    <w:rsid w:val="009E1B68"/>
    <w:rsid w:val="009F400D"/>
    <w:rsid w:val="009F4336"/>
    <w:rsid w:val="00A03680"/>
    <w:rsid w:val="00A139C3"/>
    <w:rsid w:val="00A2193F"/>
    <w:rsid w:val="00A27C07"/>
    <w:rsid w:val="00A42AF6"/>
    <w:rsid w:val="00A5023F"/>
    <w:rsid w:val="00A60317"/>
    <w:rsid w:val="00A75BA9"/>
    <w:rsid w:val="00AA29AB"/>
    <w:rsid w:val="00AA6442"/>
    <w:rsid w:val="00AA71F8"/>
    <w:rsid w:val="00AB074C"/>
    <w:rsid w:val="00AB553A"/>
    <w:rsid w:val="00AC3AD4"/>
    <w:rsid w:val="00AE0ABB"/>
    <w:rsid w:val="00AE5C83"/>
    <w:rsid w:val="00AF30EE"/>
    <w:rsid w:val="00AF6C89"/>
    <w:rsid w:val="00B3681B"/>
    <w:rsid w:val="00B4403F"/>
    <w:rsid w:val="00B65E83"/>
    <w:rsid w:val="00B720AF"/>
    <w:rsid w:val="00B80594"/>
    <w:rsid w:val="00B965FF"/>
    <w:rsid w:val="00BA05C5"/>
    <w:rsid w:val="00BA389D"/>
    <w:rsid w:val="00BA5130"/>
    <w:rsid w:val="00BC0669"/>
    <w:rsid w:val="00BC71A5"/>
    <w:rsid w:val="00BD0B2A"/>
    <w:rsid w:val="00BD37B2"/>
    <w:rsid w:val="00BF000E"/>
    <w:rsid w:val="00BF5BA4"/>
    <w:rsid w:val="00BF712F"/>
    <w:rsid w:val="00C01835"/>
    <w:rsid w:val="00C15A2E"/>
    <w:rsid w:val="00C226E2"/>
    <w:rsid w:val="00C24D2C"/>
    <w:rsid w:val="00C256E6"/>
    <w:rsid w:val="00C3134A"/>
    <w:rsid w:val="00C33139"/>
    <w:rsid w:val="00C342B5"/>
    <w:rsid w:val="00C34A34"/>
    <w:rsid w:val="00C37880"/>
    <w:rsid w:val="00C45C52"/>
    <w:rsid w:val="00C55325"/>
    <w:rsid w:val="00C57C4B"/>
    <w:rsid w:val="00C61E57"/>
    <w:rsid w:val="00C8790E"/>
    <w:rsid w:val="00C93BD0"/>
    <w:rsid w:val="00C95864"/>
    <w:rsid w:val="00CA5C2B"/>
    <w:rsid w:val="00CB0F29"/>
    <w:rsid w:val="00CC1EFE"/>
    <w:rsid w:val="00CC273C"/>
    <w:rsid w:val="00CC5485"/>
    <w:rsid w:val="00CC6702"/>
    <w:rsid w:val="00CC7BB0"/>
    <w:rsid w:val="00CE014B"/>
    <w:rsid w:val="00CF04B6"/>
    <w:rsid w:val="00CF2502"/>
    <w:rsid w:val="00D016F4"/>
    <w:rsid w:val="00D05568"/>
    <w:rsid w:val="00D33E53"/>
    <w:rsid w:val="00D35C88"/>
    <w:rsid w:val="00D41CB8"/>
    <w:rsid w:val="00D44331"/>
    <w:rsid w:val="00D62C40"/>
    <w:rsid w:val="00D630BD"/>
    <w:rsid w:val="00D65092"/>
    <w:rsid w:val="00D700AF"/>
    <w:rsid w:val="00D71130"/>
    <w:rsid w:val="00D7353A"/>
    <w:rsid w:val="00D80106"/>
    <w:rsid w:val="00D859E1"/>
    <w:rsid w:val="00D9218C"/>
    <w:rsid w:val="00DA09B4"/>
    <w:rsid w:val="00DA59ED"/>
    <w:rsid w:val="00DB08D2"/>
    <w:rsid w:val="00DB6324"/>
    <w:rsid w:val="00DB788B"/>
    <w:rsid w:val="00DB7B11"/>
    <w:rsid w:val="00DC1517"/>
    <w:rsid w:val="00DD37FB"/>
    <w:rsid w:val="00DD4C2D"/>
    <w:rsid w:val="00DD7246"/>
    <w:rsid w:val="00DE20D0"/>
    <w:rsid w:val="00DF3719"/>
    <w:rsid w:val="00E12083"/>
    <w:rsid w:val="00E128BB"/>
    <w:rsid w:val="00E14844"/>
    <w:rsid w:val="00E3066F"/>
    <w:rsid w:val="00E50CA8"/>
    <w:rsid w:val="00E5100D"/>
    <w:rsid w:val="00E51CC4"/>
    <w:rsid w:val="00E56E1D"/>
    <w:rsid w:val="00E57F44"/>
    <w:rsid w:val="00E633B4"/>
    <w:rsid w:val="00E70829"/>
    <w:rsid w:val="00E828E4"/>
    <w:rsid w:val="00E8302F"/>
    <w:rsid w:val="00E910F6"/>
    <w:rsid w:val="00E962EC"/>
    <w:rsid w:val="00E97950"/>
    <w:rsid w:val="00EB48F9"/>
    <w:rsid w:val="00EB7203"/>
    <w:rsid w:val="00EC3956"/>
    <w:rsid w:val="00EC4216"/>
    <w:rsid w:val="00ED5EE9"/>
    <w:rsid w:val="00EF073A"/>
    <w:rsid w:val="00EF4560"/>
    <w:rsid w:val="00EF6A56"/>
    <w:rsid w:val="00EF78EB"/>
    <w:rsid w:val="00F00BE4"/>
    <w:rsid w:val="00F0398F"/>
    <w:rsid w:val="00F109AA"/>
    <w:rsid w:val="00F21C19"/>
    <w:rsid w:val="00F315A9"/>
    <w:rsid w:val="00F333A7"/>
    <w:rsid w:val="00F467B1"/>
    <w:rsid w:val="00F56A6D"/>
    <w:rsid w:val="00F56E78"/>
    <w:rsid w:val="00F602EF"/>
    <w:rsid w:val="00F61508"/>
    <w:rsid w:val="00F62EA9"/>
    <w:rsid w:val="00F66260"/>
    <w:rsid w:val="00F66709"/>
    <w:rsid w:val="00F7520C"/>
    <w:rsid w:val="00F84C3B"/>
    <w:rsid w:val="00F864F1"/>
    <w:rsid w:val="00F87243"/>
    <w:rsid w:val="00F87F73"/>
    <w:rsid w:val="00FB1DEC"/>
    <w:rsid w:val="00FB3B52"/>
    <w:rsid w:val="00FB6032"/>
    <w:rsid w:val="00FC0210"/>
    <w:rsid w:val="00FC322A"/>
    <w:rsid w:val="00FC4428"/>
    <w:rsid w:val="00FD0F64"/>
    <w:rsid w:val="00FD191D"/>
    <w:rsid w:val="00FD373B"/>
    <w:rsid w:val="00FE151D"/>
    <w:rsid w:val="00FE166E"/>
    <w:rsid w:val="00FF0052"/>
    <w:rsid w:val="00FF07A5"/>
    <w:rsid w:val="00FF41C1"/>
    <w:rsid w:val="00FF51CF"/>
    <w:rsid w:val="00FF5F36"/>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ED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E7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styleId="NoSpacing">
    <w:name w:val="No Spacing"/>
    <w:uiPriority w:val="1"/>
    <w:qFormat/>
    <w:rsid w:val="00E57F44"/>
    <w:pPr>
      <w:spacing w:before="0" w:after="0"/>
    </w:pPr>
    <w:rPr>
      <w:rFonts w:asciiTheme="minorHAnsi" w:hAnsiTheme="minorHAnsi" w:cstheme="minorBidi"/>
      <w:sz w:val="22"/>
      <w:szCs w:val="22"/>
    </w:rPr>
  </w:style>
  <w:style w:type="paragraph" w:styleId="Revision">
    <w:name w:val="Revision"/>
    <w:hidden/>
    <w:uiPriority w:val="99"/>
    <w:semiHidden/>
    <w:rsid w:val="006D70BB"/>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0463B-D52F-45E2-8D24-F8A52ADA8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5129</Characters>
  <Application>Microsoft Office Word</Application>
  <DocSecurity>0</DocSecurity>
  <Lines>42</Lines>
  <Paragraphs>12</Paragraphs>
  <ScaleCrop>false</ScaleCrop>
  <Company/>
  <LinksUpToDate>false</LinksUpToDate>
  <CharactersWithSpaces>6016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2019-01-11T13:20:00Z</dcterms:created>
  <dcterms:modified xsi:type="dcterms:W3CDTF">2019-01-11T13:20:00Z</dcterms:modified>
</cp:coreProperties>
</file>